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9458" w14:textId="77777777" w:rsidR="00591825" w:rsidRPr="00BA0DCF" w:rsidRDefault="00591825" w:rsidP="00591825">
      <w:pPr>
        <w:jc w:val="center"/>
        <w:rPr>
          <w:rFonts w:ascii="Calibri" w:hAnsi="Calibri" w:cs="Calibri"/>
          <w:color w:val="0D0D0D" w:themeColor="text1" w:themeTint="F2"/>
          <w:sz w:val="32"/>
          <w:szCs w:val="32"/>
        </w:rPr>
      </w:pPr>
      <w:r w:rsidRPr="00BA0DCF">
        <w:rPr>
          <w:rFonts w:ascii="Calibri" w:hAnsi="Calibri" w:cs="Calibri"/>
          <w:color w:val="0D0D0D" w:themeColor="text1" w:themeTint="F2"/>
          <w:sz w:val="32"/>
          <w:szCs w:val="32"/>
        </w:rPr>
        <w:t>Ashmita Sengupta</w:t>
      </w:r>
    </w:p>
    <w:p w14:paraId="745DAB60" w14:textId="04039A94" w:rsidR="00031A96" w:rsidRPr="00C13BFC" w:rsidRDefault="008008C3" w:rsidP="00C36438">
      <w:pPr>
        <w:jc w:val="center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Water Security, </w:t>
      </w:r>
      <w:r w:rsidR="00031A96" w:rsidRPr="00C13BFC">
        <w:rPr>
          <w:rFonts w:ascii="Calibri" w:hAnsi="Calibri" w:cs="Calibri"/>
          <w:color w:val="595959" w:themeColor="text1" w:themeTint="A6"/>
          <w:sz w:val="22"/>
          <w:szCs w:val="22"/>
        </w:rPr>
        <w:t>Environment Business Unit</w:t>
      </w:r>
    </w:p>
    <w:p w14:paraId="30E3A9D0" w14:textId="59A6F04D" w:rsidR="00C36438" w:rsidRPr="00C13BFC" w:rsidRDefault="00286383" w:rsidP="00C36438">
      <w:pPr>
        <w:jc w:val="center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41 Boggo Road, Dutton Park, QLD </w:t>
      </w:r>
    </w:p>
    <w:p w14:paraId="3A729B69" w14:textId="3E523F58" w:rsidR="00C36438" w:rsidRPr="00C13BFC" w:rsidRDefault="00000000" w:rsidP="00C36438">
      <w:pPr>
        <w:jc w:val="center"/>
        <w:rPr>
          <w:rFonts w:ascii="Calibri" w:hAnsi="Calibri" w:cs="Calibri"/>
          <w:color w:val="595959" w:themeColor="text1" w:themeTint="A6"/>
          <w:sz w:val="22"/>
          <w:szCs w:val="22"/>
        </w:rPr>
      </w:pPr>
      <w:hyperlink r:id="rId11" w:history="1">
        <w:r w:rsidR="005753FC" w:rsidRPr="00C13BFC">
          <w:rPr>
            <w:rStyle w:val="Hyperlink"/>
            <w:rFonts w:ascii="Calibri" w:hAnsi="Calibri" w:cs="Calibri"/>
            <w:color w:val="595959" w:themeColor="text1" w:themeTint="A6"/>
            <w:sz w:val="22"/>
            <w:szCs w:val="22"/>
          </w:rPr>
          <w:t>ashmita.sengupta@csiro.au</w:t>
        </w:r>
      </w:hyperlink>
    </w:p>
    <w:p w14:paraId="544A24B5" w14:textId="0AA32371" w:rsidR="00C36438" w:rsidRPr="00C13BFC" w:rsidRDefault="00C36438" w:rsidP="00C36438">
      <w:pPr>
        <w:jc w:val="center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color w:val="595959" w:themeColor="text1" w:themeTint="A6"/>
          <w:sz w:val="22"/>
          <w:szCs w:val="22"/>
        </w:rPr>
        <w:t>+61 451602069</w:t>
      </w:r>
    </w:p>
    <w:p w14:paraId="193241D9" w14:textId="77777777" w:rsidR="00591825" w:rsidRPr="00D56F6D" w:rsidRDefault="00591825" w:rsidP="00591825">
      <w:pPr>
        <w:jc w:val="both"/>
        <w:rPr>
          <w:rFonts w:ascii="Calibri" w:hAnsi="Calibri" w:cs="Calibri"/>
          <w:sz w:val="22"/>
          <w:szCs w:val="22"/>
        </w:rPr>
      </w:pPr>
      <w:r w:rsidRPr="00D56F6D">
        <w:rPr>
          <w:rFonts w:ascii="Calibri" w:hAnsi="Calibri" w:cs="Calibri"/>
          <w:sz w:val="22"/>
          <w:szCs w:val="22"/>
        </w:rPr>
        <w:t>_____________________________________________________________________________________</w:t>
      </w:r>
    </w:p>
    <w:p w14:paraId="3D83AA0A" w14:textId="77777777" w:rsidR="0016252D" w:rsidRPr="00D56F6D" w:rsidRDefault="0016252D" w:rsidP="0026199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42C4072" w14:textId="4EA3D066" w:rsidR="00986DED" w:rsidRPr="00C13BFC" w:rsidRDefault="00591825" w:rsidP="005B0359">
      <w:pPr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>BIOGRAPHY</w:t>
      </w:r>
      <w:r w:rsidR="00993B06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</w:t>
      </w:r>
    </w:p>
    <w:p w14:paraId="59B36318" w14:textId="77777777" w:rsidR="00086C22" w:rsidRPr="00C13BFC" w:rsidRDefault="00086C22" w:rsidP="005B0359">
      <w:pPr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0C8759B5" w14:textId="770296EF" w:rsidR="00286383" w:rsidRPr="00C13BFC" w:rsidRDefault="0055772E" w:rsidP="001509A4">
      <w:pPr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I have </w:t>
      </w:r>
      <w:r w:rsidR="00286383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over </w:t>
      </w:r>
      <w:r w:rsidR="005C059D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15 years of experience in </w:t>
      </w:r>
      <w:r w:rsidR="004E548E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environment, </w:t>
      </w:r>
      <w:r w:rsidR="00102D53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policy, and governance. My research focuses on </w:t>
      </w:r>
      <w:r w:rsidR="005C059D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adaptive water </w:t>
      </w:r>
      <w:r w:rsidR="00935C7E" w:rsidRPr="00C13BFC">
        <w:rPr>
          <w:rFonts w:ascii="Calibri" w:hAnsi="Calibri" w:cs="Calibri"/>
          <w:color w:val="595959" w:themeColor="text1" w:themeTint="A6"/>
          <w:sz w:val="22"/>
          <w:szCs w:val="22"/>
        </w:rPr>
        <w:t>resource management</w:t>
      </w:r>
      <w:r w:rsidR="00116E5F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and ecosystem modeling</w:t>
      </w:r>
      <w:r w:rsidR="00935C7E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2538D9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across the globe. </w:t>
      </w:r>
      <w:r w:rsidRPr="00C13BFC">
        <w:rPr>
          <w:rFonts w:ascii="Calibri" w:hAnsi="Calibri" w:cs="Calibri"/>
          <w:color w:val="595959" w:themeColor="text1" w:themeTint="A6"/>
          <w:sz w:val="22"/>
          <w:szCs w:val="22"/>
        </w:rPr>
        <w:t>My</w:t>
      </w:r>
      <w:r w:rsidR="002538D9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102D53" w:rsidRPr="00C13BFC">
        <w:rPr>
          <w:rFonts w:ascii="Calibri" w:hAnsi="Calibri" w:cs="Calibri"/>
          <w:color w:val="595959" w:themeColor="text1" w:themeTint="A6"/>
          <w:sz w:val="22"/>
          <w:szCs w:val="22"/>
        </w:rPr>
        <w:t>work examines</w:t>
      </w:r>
      <w:r w:rsidR="00936210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the impact of climate change and other anthropogenic stressors on natural systems</w:t>
      </w:r>
      <w:r w:rsidR="00C50931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, </w:t>
      </w:r>
      <w:r w:rsidR="00001065" w:rsidRPr="00C13BFC">
        <w:rPr>
          <w:rFonts w:ascii="Calibri" w:hAnsi="Calibri" w:cs="Calibri"/>
          <w:color w:val="595959" w:themeColor="text1" w:themeTint="A6"/>
          <w:sz w:val="22"/>
          <w:szCs w:val="22"/>
        </w:rPr>
        <w:t>exam</w:t>
      </w:r>
      <w:r w:rsidR="00573564">
        <w:rPr>
          <w:rFonts w:ascii="Calibri" w:hAnsi="Calibri" w:cs="Calibri"/>
          <w:color w:val="595959" w:themeColor="text1" w:themeTint="A6"/>
          <w:sz w:val="22"/>
          <w:szCs w:val="22"/>
        </w:rPr>
        <w:t>ine</w:t>
      </w:r>
      <w:r w:rsidR="00001065" w:rsidRPr="00C13BFC">
        <w:rPr>
          <w:rFonts w:ascii="Calibri" w:hAnsi="Calibri" w:cs="Calibri"/>
          <w:color w:val="595959" w:themeColor="text1" w:themeTint="A6"/>
          <w:sz w:val="22"/>
          <w:szCs w:val="22"/>
        </w:rPr>
        <w:t>s system vulnerabilities</w:t>
      </w:r>
      <w:r w:rsidR="0094603E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, and develops </w:t>
      </w:r>
      <w:r w:rsidR="0018257F" w:rsidRPr="00C13BFC">
        <w:rPr>
          <w:rFonts w:ascii="Calibri" w:hAnsi="Calibri" w:cs="Calibri"/>
          <w:color w:val="595959" w:themeColor="text1" w:themeTint="A6"/>
          <w:sz w:val="22"/>
          <w:szCs w:val="22"/>
        </w:rPr>
        <w:t>pathways to adapt, restore and protect.</w:t>
      </w:r>
      <w:r w:rsidR="00BD6E01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3D63E5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I lead the Modelling Water Ecosystem team </w:t>
      </w:r>
      <w:r w:rsidR="00BD6E01" w:rsidRPr="00C13BFC">
        <w:rPr>
          <w:rFonts w:ascii="Calibri" w:hAnsi="Calibri" w:cs="Calibri"/>
          <w:color w:val="595959" w:themeColor="text1" w:themeTint="A6"/>
          <w:sz w:val="22"/>
          <w:szCs w:val="22"/>
        </w:rPr>
        <w:t>in the Environment Business Unit at</w:t>
      </w:r>
      <w:r w:rsidR="003D63E5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Commonwealth Scientific and Industrial Research Organization. </w:t>
      </w:r>
    </w:p>
    <w:p w14:paraId="1098BC91" w14:textId="77777777" w:rsidR="00F639AA" w:rsidRPr="00C13BFC" w:rsidRDefault="00F639AA" w:rsidP="001509A4">
      <w:pPr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23666769" w14:textId="4EA6B3B3" w:rsidR="00F639AA" w:rsidRPr="00C13BFC" w:rsidRDefault="00F639AA" w:rsidP="001509A4">
      <w:pPr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My work blends </w:t>
      </w:r>
      <w:r w:rsidR="00C94757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emerging remote sensing technologies with on-ground monitoring to develop </w:t>
      </w:r>
      <w:r w:rsidR="00E57E90" w:rsidRPr="00C13BFC">
        <w:rPr>
          <w:rFonts w:ascii="Calibri" w:hAnsi="Calibri" w:cs="Calibri"/>
          <w:color w:val="595959" w:themeColor="text1" w:themeTint="A6"/>
          <w:sz w:val="22"/>
          <w:szCs w:val="22"/>
        </w:rPr>
        <w:t>eco-hydrological models</w:t>
      </w:r>
      <w:r w:rsidR="0076402F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for ecosystem </w:t>
      </w:r>
      <w:r w:rsidR="00F95579" w:rsidRPr="00C13BFC">
        <w:rPr>
          <w:rFonts w:ascii="Calibri" w:hAnsi="Calibri" w:cs="Calibri"/>
          <w:color w:val="595959" w:themeColor="text1" w:themeTint="A6"/>
          <w:sz w:val="22"/>
          <w:szCs w:val="22"/>
        </w:rPr>
        <w:t>functioning, water, and food security</w:t>
      </w:r>
      <w:r w:rsidR="002E20C7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. New methods include developing cloud-based computing for low resource locations, and application of AI/ML </w:t>
      </w:r>
      <w:r w:rsidR="00DA0E0B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to </w:t>
      </w:r>
      <w:r w:rsidR="00A02C75" w:rsidRPr="00C13BFC">
        <w:rPr>
          <w:rFonts w:ascii="Calibri" w:hAnsi="Calibri" w:cs="Calibri"/>
          <w:color w:val="595959" w:themeColor="text1" w:themeTint="A6"/>
          <w:sz w:val="22"/>
          <w:szCs w:val="22"/>
        </w:rPr>
        <w:t>improve</w:t>
      </w:r>
      <w:r w:rsidR="00DA0E0B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modeling predictions.</w:t>
      </w:r>
      <w:r w:rsidR="00841E53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F95579" w:rsidRPr="00C13BFC">
        <w:rPr>
          <w:rFonts w:ascii="Calibri" w:hAnsi="Calibri" w:cs="Calibri"/>
          <w:color w:val="595959" w:themeColor="text1" w:themeTint="A6"/>
          <w:sz w:val="22"/>
          <w:szCs w:val="22"/>
        </w:rPr>
        <w:t>My</w:t>
      </w:r>
      <w:r w:rsidR="00B22D85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work</w:t>
      </w:r>
      <w:r w:rsidR="00841E53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C50931" w:rsidRPr="00C13BFC">
        <w:rPr>
          <w:rFonts w:ascii="Calibri" w:hAnsi="Calibri" w:cs="Calibri"/>
          <w:color w:val="595959" w:themeColor="text1" w:themeTint="A6"/>
          <w:sz w:val="22"/>
          <w:szCs w:val="22"/>
        </w:rPr>
        <w:t>has informed</w:t>
      </w:r>
      <w:r w:rsidR="00841E53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002AD3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policy and governance in the water space in Australia and California. </w:t>
      </w:r>
      <w:r w:rsidR="00B05F7E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In the past six years at CSIRO, I have </w:t>
      </w:r>
      <w:r w:rsidR="00214F37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secured close to </w:t>
      </w:r>
      <w:r w:rsidR="00216BB8" w:rsidRPr="00C13BFC">
        <w:rPr>
          <w:rFonts w:ascii="Calibri" w:hAnsi="Calibri" w:cs="Calibri"/>
          <w:color w:val="595959" w:themeColor="text1" w:themeTint="A6"/>
          <w:sz w:val="22"/>
          <w:szCs w:val="22"/>
        </w:rPr>
        <w:t>19M AUD of project</w:t>
      </w:r>
      <w:r w:rsidR="00952EB5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funding</w:t>
      </w:r>
      <w:r w:rsidR="00216BB8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($9M as the project lead). </w:t>
      </w:r>
      <w:r w:rsidR="00CE7EE1" w:rsidRPr="00C13BFC">
        <w:rPr>
          <w:rFonts w:ascii="Calibri" w:hAnsi="Calibri" w:cs="Calibri"/>
          <w:color w:val="595959" w:themeColor="text1" w:themeTint="A6"/>
          <w:sz w:val="22"/>
          <w:szCs w:val="22"/>
        </w:rPr>
        <w:t>I have won several awards including industry awards fo</w:t>
      </w:r>
      <w:r w:rsidR="00952EB5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r research and development and science communication. </w:t>
      </w:r>
    </w:p>
    <w:p w14:paraId="6B7BD666" w14:textId="77777777" w:rsidR="00F639AA" w:rsidRPr="00C13BFC" w:rsidRDefault="00F639AA" w:rsidP="001509A4">
      <w:pPr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1EFCB3FD" w14:textId="699E765F" w:rsidR="001E51A5" w:rsidRPr="00C13BFC" w:rsidRDefault="001E51A5" w:rsidP="001509A4">
      <w:pPr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I work extensively with stakeholders in government, </w:t>
      </w:r>
      <w:r w:rsidR="007516AA" w:rsidRPr="00C13BFC">
        <w:rPr>
          <w:rFonts w:ascii="Calibri" w:hAnsi="Calibri" w:cs="Calibri"/>
          <w:color w:val="595959" w:themeColor="text1" w:themeTint="A6"/>
          <w:sz w:val="22"/>
          <w:szCs w:val="22"/>
        </w:rPr>
        <w:t>community</w:t>
      </w:r>
      <w:r w:rsidR="00600396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, First Nations Peoples, </w:t>
      </w:r>
      <w:r w:rsidR="00364C7E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and industry </w:t>
      </w:r>
      <w:r w:rsidR="0077345F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using participatory approaches for engagement </w:t>
      </w:r>
      <w:r w:rsidR="00EA67B7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facilitating a co-design approach for </w:t>
      </w:r>
      <w:r w:rsidR="004C1F6F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project outcomes that are relevant, </w:t>
      </w:r>
      <w:r w:rsidR="00DA0E0B" w:rsidRPr="00C13BFC">
        <w:rPr>
          <w:rFonts w:ascii="Calibri" w:hAnsi="Calibri" w:cs="Calibri"/>
          <w:color w:val="595959" w:themeColor="text1" w:themeTint="A6"/>
          <w:sz w:val="22"/>
          <w:szCs w:val="22"/>
        </w:rPr>
        <w:t>practical,</w:t>
      </w:r>
      <w:r w:rsidR="004C1F6F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and actionable. </w:t>
      </w:r>
      <w:r w:rsidR="00600396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Over the years, I have built an extensive network </w:t>
      </w:r>
      <w:r w:rsidR="008025E7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with </w:t>
      </w:r>
      <w:r w:rsidR="00BF5EC7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leaders in science, government, and community </w:t>
      </w:r>
      <w:r w:rsidR="003C7A82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in Australia, United States, </w:t>
      </w:r>
      <w:r w:rsidR="00B97F3F" w:rsidRPr="00C13BFC">
        <w:rPr>
          <w:rFonts w:ascii="Calibri" w:hAnsi="Calibri" w:cs="Calibri"/>
          <w:color w:val="595959" w:themeColor="text1" w:themeTint="A6"/>
          <w:sz w:val="22"/>
          <w:szCs w:val="22"/>
        </w:rPr>
        <w:t>Europe,</w:t>
      </w:r>
      <w:r w:rsidR="003C7A82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and Asia.</w:t>
      </w:r>
      <w:r w:rsidR="00FA09CD" w:rsidRPr="00C13BFC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</w:p>
    <w:p w14:paraId="0D413BF4" w14:textId="77777777" w:rsidR="00086C22" w:rsidRPr="00D56F6D" w:rsidRDefault="00086C22" w:rsidP="00261995">
      <w:pPr>
        <w:jc w:val="both"/>
        <w:rPr>
          <w:rFonts w:ascii="Calibri" w:hAnsi="Calibri" w:cs="Calibri"/>
          <w:sz w:val="22"/>
          <w:szCs w:val="22"/>
        </w:rPr>
      </w:pPr>
    </w:p>
    <w:p w14:paraId="2EB995D5" w14:textId="7D7EB42A" w:rsidR="006B2D03" w:rsidRPr="00C13BFC" w:rsidRDefault="00FA6967" w:rsidP="00261995">
      <w:pPr>
        <w:jc w:val="both"/>
        <w:rPr>
          <w:rFonts w:ascii="Calibri" w:hAnsi="Calibri" w:cs="Calibri"/>
          <w:b/>
          <w:sz w:val="22"/>
          <w:szCs w:val="22"/>
        </w:rPr>
      </w:pPr>
      <w:r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>EXPERIENCE</w:t>
      </w:r>
      <w:r w:rsidR="006B2D03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ab/>
      </w:r>
    </w:p>
    <w:p w14:paraId="1C450122" w14:textId="77777777" w:rsidR="00086C22" w:rsidRPr="00C13BFC" w:rsidRDefault="00086C22" w:rsidP="001050E0">
      <w:pPr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</w:p>
    <w:p w14:paraId="7542FEBE" w14:textId="51ED6B94" w:rsidR="0082571B" w:rsidRPr="00C13BFC" w:rsidRDefault="00DA0E0B" w:rsidP="001050E0">
      <w:pPr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Team Leader, Modelling </w:t>
      </w:r>
      <w:r w:rsidR="0082571B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>Water Ecosystems</w:t>
      </w:r>
      <w:r w:rsidR="004B37EE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 </w:t>
      </w:r>
      <w:r w:rsidR="00F83180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team </w:t>
      </w:r>
      <w:r w:rsidR="004B37EE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and </w:t>
      </w:r>
      <w:r w:rsidR="00592077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>Senior Research Scientist (</w:t>
      </w:r>
      <w:r w:rsidR="00AE0CF6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>2017-</w:t>
      </w:r>
      <w:r w:rsidR="00E32F99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>C</w:t>
      </w:r>
      <w:r w:rsidR="00592077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>urrent)</w:t>
      </w:r>
    </w:p>
    <w:p w14:paraId="68E0FF40" w14:textId="556AAB95" w:rsidR="00D77BC9" w:rsidRPr="00C13BFC" w:rsidRDefault="00D77BC9" w:rsidP="001050E0">
      <w:pPr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Commonwealth Scientific and Industrial Research Organisation</w:t>
      </w:r>
      <w:r w:rsidR="008B0407"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, Brisbane, Australia</w:t>
      </w:r>
    </w:p>
    <w:p w14:paraId="2B0EC183" w14:textId="721D29C6" w:rsidR="004B37EE" w:rsidRPr="00C13BFC" w:rsidRDefault="004B37EE" w:rsidP="001050E0">
      <w:pPr>
        <w:jc w:val="both"/>
        <w:rPr>
          <w:rFonts w:ascii="Calibri" w:hAnsi="Calibri" w:cs="Calibri"/>
          <w:bCs/>
          <w:color w:val="0D0D0D" w:themeColor="text1" w:themeTint="F2"/>
          <w:sz w:val="22"/>
          <w:szCs w:val="22"/>
        </w:rPr>
      </w:pPr>
    </w:p>
    <w:p w14:paraId="03B6C657" w14:textId="4BE2B620" w:rsidR="00673CD3" w:rsidRPr="00C13BFC" w:rsidRDefault="008903D9" w:rsidP="00673CD3">
      <w:pPr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Research scientist and </w:t>
      </w:r>
      <w:r w:rsidR="00673CD3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>modeler (2010-2017)</w:t>
      </w:r>
    </w:p>
    <w:p w14:paraId="12C3F3E6" w14:textId="4A5E4750" w:rsidR="00673CD3" w:rsidRPr="00C13BFC" w:rsidRDefault="008903D9" w:rsidP="001050E0">
      <w:pPr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 xml:space="preserve">Southern California Coastal Water Research Project (SCCWRP), Costa Mesa, </w:t>
      </w:r>
      <w:r w:rsidR="008B0407"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California</w:t>
      </w: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 xml:space="preserve"> </w:t>
      </w:r>
    </w:p>
    <w:p w14:paraId="751510F6" w14:textId="77777777" w:rsidR="00673CD3" w:rsidRPr="00C13BFC" w:rsidRDefault="00673CD3" w:rsidP="00673CD3">
      <w:pPr>
        <w:rPr>
          <w:rFonts w:ascii="Calibri" w:hAnsi="Calibri" w:cs="Calibri"/>
          <w:bCs/>
          <w:color w:val="0D0D0D" w:themeColor="text1" w:themeTint="F2"/>
          <w:sz w:val="22"/>
          <w:szCs w:val="22"/>
        </w:rPr>
      </w:pPr>
    </w:p>
    <w:p w14:paraId="034C3F34" w14:textId="2F982DE7" w:rsidR="008B0407" w:rsidRPr="00C13BFC" w:rsidRDefault="00673CD3" w:rsidP="00673CD3">
      <w:pPr>
        <w:rPr>
          <w:rFonts w:ascii="Calibri" w:hAnsi="Calibri" w:cs="Calibri"/>
          <w:b/>
          <w:sz w:val="22"/>
          <w:szCs w:val="22"/>
        </w:rPr>
      </w:pPr>
      <w:r w:rsidRPr="00C13BFC">
        <w:rPr>
          <w:rFonts w:ascii="Calibri" w:hAnsi="Calibri" w:cs="Calibri"/>
          <w:b/>
          <w:sz w:val="22"/>
          <w:szCs w:val="22"/>
        </w:rPr>
        <w:t xml:space="preserve">Water Resources Engineer </w:t>
      </w:r>
      <w:r w:rsidR="008B0407" w:rsidRPr="00C13BFC">
        <w:rPr>
          <w:rFonts w:ascii="Calibri" w:eastAsia="Times New Roman" w:hAnsi="Calibri" w:cs="Calibri"/>
          <w:b/>
          <w:sz w:val="22"/>
          <w:szCs w:val="22"/>
        </w:rPr>
        <w:t>(</w:t>
      </w:r>
      <w:r w:rsidR="008B0407" w:rsidRPr="00C13BFC">
        <w:rPr>
          <w:rFonts w:ascii="Calibri" w:hAnsi="Calibri" w:cs="Calibri"/>
          <w:b/>
          <w:sz w:val="22"/>
          <w:szCs w:val="22"/>
        </w:rPr>
        <w:t xml:space="preserve">2002 </w:t>
      </w:r>
      <w:r w:rsidR="008B0407" w:rsidRPr="00C13BFC">
        <w:rPr>
          <w:rFonts w:ascii="Calibri" w:eastAsia="Times New Roman" w:hAnsi="Calibri" w:cs="Calibri"/>
          <w:b/>
          <w:sz w:val="22"/>
          <w:szCs w:val="22"/>
        </w:rPr>
        <w:t>– 2003)</w:t>
      </w:r>
    </w:p>
    <w:p w14:paraId="6D244023" w14:textId="15320007" w:rsidR="00673CD3" w:rsidRPr="00C13BFC" w:rsidRDefault="00673CD3" w:rsidP="00673CD3">
      <w:pPr>
        <w:rPr>
          <w:rFonts w:ascii="Calibri" w:eastAsia="Times New Roman" w:hAnsi="Calibri" w:cs="Calibri"/>
          <w:bCs/>
          <w:color w:val="0D0D0D" w:themeColor="text1" w:themeTint="F2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 xml:space="preserve">Tokyo Engineering Consultants Inc. </w:t>
      </w:r>
      <w:r w:rsidR="007F5418"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Delhi, India</w:t>
      </w:r>
    </w:p>
    <w:p w14:paraId="49E3AB2B" w14:textId="77777777" w:rsidR="00673CD3" w:rsidRPr="00C13BFC" w:rsidRDefault="00673CD3" w:rsidP="001050E0">
      <w:pPr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</w:p>
    <w:p w14:paraId="34225C54" w14:textId="15A4974B" w:rsidR="00B97F3F" w:rsidRPr="00C13BFC" w:rsidRDefault="00B97F3F" w:rsidP="00B97F3F">
      <w:pPr>
        <w:jc w:val="both"/>
        <w:rPr>
          <w:rFonts w:ascii="Calibri" w:hAnsi="Calibri" w:cs="Calibri"/>
          <w:b/>
          <w:sz w:val="22"/>
          <w:szCs w:val="22"/>
        </w:rPr>
      </w:pPr>
      <w:r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EDUCATION </w:t>
      </w:r>
      <w:r w:rsidRPr="00C13BFC">
        <w:rPr>
          <w:rFonts w:ascii="Calibri" w:hAnsi="Calibri" w:cs="Calibri"/>
          <w:b/>
          <w:sz w:val="22"/>
          <w:szCs w:val="22"/>
        </w:rPr>
        <w:t xml:space="preserve"> </w:t>
      </w:r>
    </w:p>
    <w:p w14:paraId="783178DD" w14:textId="77777777" w:rsidR="00086C22" w:rsidRPr="00C13BFC" w:rsidRDefault="00086C22" w:rsidP="00B97F3F">
      <w:pPr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</w:p>
    <w:p w14:paraId="253CD58A" w14:textId="1E492C34" w:rsidR="00B97F3F" w:rsidRPr="00C13BFC" w:rsidRDefault="00B97F3F" w:rsidP="00B97F3F">
      <w:pPr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Ph.D. in Civil and Environmental Engineering </w:t>
      </w:r>
      <w:r w:rsidR="004566BE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>(</w:t>
      </w:r>
      <w:r w:rsidR="00E32F99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>2010</w:t>
      </w:r>
      <w:r w:rsidR="004566BE"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>)</w:t>
      </w:r>
    </w:p>
    <w:p w14:paraId="29D8CC80" w14:textId="059ABA19" w:rsidR="00B97F3F" w:rsidRPr="00C13BFC" w:rsidRDefault="00B97F3F" w:rsidP="00B97F3F">
      <w:pPr>
        <w:jc w:val="both"/>
        <w:rPr>
          <w:rFonts w:ascii="Calibri" w:hAnsi="Calibri" w:cs="Calibri"/>
          <w:i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iCs/>
          <w:color w:val="595959" w:themeColor="text1" w:themeTint="A6"/>
          <w:sz w:val="22"/>
          <w:szCs w:val="22"/>
        </w:rPr>
        <w:t>University of Massachusetts, Amherst</w:t>
      </w:r>
      <w:r w:rsidR="007F5418" w:rsidRPr="00C13BFC">
        <w:rPr>
          <w:rFonts w:ascii="Calibri" w:hAnsi="Calibri" w:cs="Calibri"/>
          <w:iCs/>
          <w:color w:val="595959" w:themeColor="text1" w:themeTint="A6"/>
          <w:sz w:val="22"/>
          <w:szCs w:val="22"/>
        </w:rPr>
        <w:t>, USA</w:t>
      </w:r>
    </w:p>
    <w:p w14:paraId="7D2A1B45" w14:textId="77777777" w:rsidR="00B97F3F" w:rsidRPr="00C13BFC" w:rsidRDefault="00B97F3F" w:rsidP="00B97F3F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14:paraId="53651EED" w14:textId="31D0E1B7" w:rsidR="00B97F3F" w:rsidRPr="00C13BFC" w:rsidRDefault="00B97F3F" w:rsidP="00B97F3F">
      <w:pPr>
        <w:jc w:val="both"/>
        <w:rPr>
          <w:rFonts w:ascii="Calibri" w:hAnsi="Calibri" w:cs="Calibri"/>
          <w:b/>
          <w:color w:val="404040" w:themeColor="text1" w:themeTint="BF"/>
          <w:sz w:val="22"/>
          <w:szCs w:val="22"/>
        </w:rPr>
      </w:pPr>
      <w:r w:rsidRPr="00C13BFC">
        <w:rPr>
          <w:rFonts w:ascii="Calibri" w:hAnsi="Calibri" w:cs="Calibri"/>
          <w:b/>
          <w:color w:val="404040" w:themeColor="text1" w:themeTint="BF"/>
          <w:sz w:val="22"/>
          <w:szCs w:val="22"/>
        </w:rPr>
        <w:t xml:space="preserve">M.S. in Civil Engineering </w:t>
      </w:r>
      <w:r w:rsidR="004566BE" w:rsidRPr="00C13BFC">
        <w:rPr>
          <w:rFonts w:ascii="Calibri" w:hAnsi="Calibri" w:cs="Calibri"/>
          <w:b/>
          <w:color w:val="404040" w:themeColor="text1" w:themeTint="BF"/>
          <w:sz w:val="22"/>
          <w:szCs w:val="22"/>
        </w:rPr>
        <w:t>(</w:t>
      </w:r>
      <w:r w:rsidR="00E32F99" w:rsidRPr="00C13BFC">
        <w:rPr>
          <w:rFonts w:ascii="Calibri" w:hAnsi="Calibri" w:cs="Calibri"/>
          <w:b/>
          <w:color w:val="404040" w:themeColor="text1" w:themeTint="BF"/>
          <w:sz w:val="22"/>
          <w:szCs w:val="22"/>
        </w:rPr>
        <w:t>2005</w:t>
      </w:r>
      <w:r w:rsidR="004566BE" w:rsidRPr="00C13BFC">
        <w:rPr>
          <w:rFonts w:ascii="Calibri" w:hAnsi="Calibri" w:cs="Calibri"/>
          <w:b/>
          <w:color w:val="404040" w:themeColor="text1" w:themeTint="BF"/>
          <w:sz w:val="22"/>
          <w:szCs w:val="22"/>
        </w:rPr>
        <w:t>)</w:t>
      </w:r>
    </w:p>
    <w:p w14:paraId="6960437C" w14:textId="26408235" w:rsidR="00B97F3F" w:rsidRPr="00C13BFC" w:rsidRDefault="00B97F3F" w:rsidP="00B97F3F">
      <w:pPr>
        <w:jc w:val="both"/>
        <w:rPr>
          <w:rFonts w:ascii="Calibri" w:hAnsi="Calibri" w:cs="Calibri"/>
          <w:i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iCs/>
          <w:color w:val="595959" w:themeColor="text1" w:themeTint="A6"/>
          <w:sz w:val="22"/>
          <w:szCs w:val="22"/>
        </w:rPr>
        <w:t>University of Massachusetts, Amherst</w:t>
      </w:r>
      <w:r w:rsidR="007F5418" w:rsidRPr="00C13BFC">
        <w:rPr>
          <w:rFonts w:ascii="Calibri" w:hAnsi="Calibri" w:cs="Calibri"/>
          <w:iCs/>
          <w:color w:val="595959" w:themeColor="text1" w:themeTint="A6"/>
          <w:sz w:val="22"/>
          <w:szCs w:val="22"/>
        </w:rPr>
        <w:t>, USA</w:t>
      </w:r>
    </w:p>
    <w:p w14:paraId="14907120" w14:textId="77777777" w:rsidR="00282046" w:rsidRDefault="00282046" w:rsidP="00CF179E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14:paraId="60FA7686" w14:textId="77777777" w:rsidR="004B5858" w:rsidRDefault="004B5858" w:rsidP="00CF179E">
      <w:pPr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14:paraId="38A82811" w14:textId="77777777" w:rsidR="004B5858" w:rsidRDefault="004B5858" w:rsidP="00CF179E">
      <w:pPr>
        <w:jc w:val="both"/>
        <w:rPr>
          <w:rFonts w:ascii="Calibri" w:hAnsi="Calibri" w:cs="Calibri"/>
          <w:b/>
          <w:color w:val="0D0D0D" w:themeColor="text1" w:themeTint="F2"/>
        </w:rPr>
      </w:pPr>
    </w:p>
    <w:p w14:paraId="64CA0F9B" w14:textId="77777777" w:rsidR="00C13BFC" w:rsidRPr="00C13BFC" w:rsidRDefault="00C13BFC" w:rsidP="00CF179E">
      <w:pPr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</w:p>
    <w:p w14:paraId="0F2397BD" w14:textId="07F273B5" w:rsidR="00CF179E" w:rsidRPr="00C13BFC" w:rsidRDefault="00CF179E" w:rsidP="00CF179E">
      <w:pPr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lastRenderedPageBreak/>
        <w:t>AWARDS/FELLOWSHIPS</w:t>
      </w:r>
    </w:p>
    <w:p w14:paraId="6380DE70" w14:textId="37C08173" w:rsidR="00CF179E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Australian Water Association Research and Development Award 2024</w:t>
      </w:r>
      <w:r w:rsidR="00C25C46"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 xml:space="preserve"> (Industry award)</w:t>
      </w:r>
    </w:p>
    <w:p w14:paraId="61E2520A" w14:textId="77777777" w:rsidR="00CF179E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Ruby Payne Scott Fellowship 2022-2024</w:t>
      </w:r>
    </w:p>
    <w:p w14:paraId="4272444A" w14:textId="77777777" w:rsidR="00CF179E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 xml:space="preserve">Growing our science impact award, 2022 </w:t>
      </w:r>
    </w:p>
    <w:p w14:paraId="34B2B1FC" w14:textId="77777777" w:rsidR="00CF179E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Australian Academy of Sciences AISRF Fellow, 2020-2023</w:t>
      </w:r>
    </w:p>
    <w:p w14:paraId="4662E7FD" w14:textId="77777777" w:rsidR="00CF179E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Creative Communication of Science Award, CSIRO, Land and Water, 2019</w:t>
      </w:r>
    </w:p>
    <w:p w14:paraId="5B6AADC6" w14:textId="77777777" w:rsidR="00CF179E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Certificate of Appreciation (awarded on performance excellence), CSIRO, Land and Water, 2019</w:t>
      </w:r>
    </w:p>
    <w:p w14:paraId="26996F1B" w14:textId="77777777" w:rsidR="00CF179E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Peter Cullen Fellow, Women in water leadership program, 2019</w:t>
      </w:r>
    </w:p>
    <w:p w14:paraId="6748210B" w14:textId="77777777" w:rsidR="00CF179E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Member of US Delegation International City/County Management Association (ICMA) to China 2016</w:t>
      </w:r>
    </w:p>
    <w:p w14:paraId="552892B7" w14:textId="77777777" w:rsidR="00CF179E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MERIT-visiting scholar award, University of Melbourne, 2015</w:t>
      </w:r>
    </w:p>
    <w:p w14:paraId="109149A7" w14:textId="77777777" w:rsidR="00CF179E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INDO-US Forum award 2014</w:t>
      </w:r>
    </w:p>
    <w:p w14:paraId="30C356F9" w14:textId="77777777" w:rsidR="00CF179E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UMASS Business Plan Challenge Competition, Finalist &amp; Team Leader 2008</w:t>
      </w:r>
    </w:p>
    <w:p w14:paraId="50EC56FD" w14:textId="77777777" w:rsidR="00CF179E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UMASS Technological Challenge Competition, Hon. Mention &amp; Team Leader, 2007</w:t>
      </w:r>
    </w:p>
    <w:p w14:paraId="15D1FB29" w14:textId="77777777" w:rsidR="00CF179E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 xml:space="preserve">Shell Centenary Chevening Scholarship to attend Cambridge University, U.K. (Awarded to 2 people from India) </w:t>
      </w:r>
      <w:r w:rsidRPr="00C13BFC">
        <w:rPr>
          <w:rFonts w:ascii="Calibri" w:hAnsi="Calibri" w:cs="Calibri"/>
          <w:bCs/>
          <w:i/>
          <w:color w:val="595959" w:themeColor="text1" w:themeTint="A6"/>
          <w:sz w:val="22"/>
          <w:szCs w:val="22"/>
        </w:rPr>
        <w:t>Declined to accept a full scholarship to UMASS, Amherst</w:t>
      </w: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.</w:t>
      </w:r>
    </w:p>
    <w:p w14:paraId="47CD994E" w14:textId="7B472C88" w:rsidR="00B97F3F" w:rsidRPr="00C13BFC" w:rsidRDefault="00CF179E" w:rsidP="00566E84">
      <w:pPr>
        <w:pStyle w:val="ListParagraph"/>
        <w:numPr>
          <w:ilvl w:val="0"/>
          <w:numId w:val="31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National Scholarship for Academic Excellence from Govt. of India</w:t>
      </w:r>
    </w:p>
    <w:p w14:paraId="3784E4CF" w14:textId="77777777" w:rsidR="00D77BC9" w:rsidRPr="00C13BFC" w:rsidRDefault="00D77BC9" w:rsidP="00261995">
      <w:pPr>
        <w:jc w:val="both"/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</w:pPr>
    </w:p>
    <w:p w14:paraId="333EB8DC" w14:textId="120411E3" w:rsidR="008D34BB" w:rsidRPr="00C13BFC" w:rsidRDefault="008D34BB" w:rsidP="008D34BB">
      <w:pPr>
        <w:jc w:val="both"/>
        <w:rPr>
          <w:rFonts w:ascii="Calibri" w:hAnsi="Calibri" w:cs="Calibri"/>
          <w:b/>
          <w:color w:val="0D0D0D" w:themeColor="text1" w:themeTint="F2"/>
          <w:sz w:val="22"/>
          <w:szCs w:val="22"/>
        </w:rPr>
      </w:pPr>
      <w:r w:rsidRPr="00C13BFC">
        <w:rPr>
          <w:rFonts w:ascii="Calibri" w:hAnsi="Calibri" w:cs="Calibri"/>
          <w:b/>
          <w:color w:val="0D0D0D" w:themeColor="text1" w:themeTint="F2"/>
          <w:sz w:val="22"/>
          <w:szCs w:val="22"/>
        </w:rPr>
        <w:t xml:space="preserve">LEADERSHIP COURSES </w:t>
      </w:r>
    </w:p>
    <w:p w14:paraId="5CF02296" w14:textId="3814DCAC" w:rsidR="00D9246C" w:rsidRPr="00C13BFC" w:rsidRDefault="00D9246C" w:rsidP="00566E84">
      <w:pPr>
        <w:pStyle w:val="ListParagraph"/>
        <w:numPr>
          <w:ilvl w:val="0"/>
          <w:numId w:val="33"/>
        </w:numPr>
        <w:spacing w:line="220" w:lineRule="exact"/>
        <w:ind w:left="714" w:hanging="357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color w:val="595959" w:themeColor="text1" w:themeTint="A6"/>
          <w:sz w:val="22"/>
          <w:szCs w:val="22"/>
        </w:rPr>
        <w:t>Micro leadership labs, CSIRO 2024</w:t>
      </w:r>
    </w:p>
    <w:p w14:paraId="08469084" w14:textId="76E2269C" w:rsidR="008D34BB" w:rsidRPr="00C13BFC" w:rsidRDefault="008D34BB" w:rsidP="00566E84">
      <w:pPr>
        <w:pStyle w:val="ListParagraph"/>
        <w:numPr>
          <w:ilvl w:val="0"/>
          <w:numId w:val="33"/>
        </w:numPr>
        <w:spacing w:line="220" w:lineRule="exact"/>
        <w:ind w:left="714" w:hanging="357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color w:val="595959" w:themeColor="text1" w:themeTint="A6"/>
          <w:sz w:val="22"/>
          <w:szCs w:val="22"/>
        </w:rPr>
        <w:t>Spark Leadership, CSIRO 2023</w:t>
      </w:r>
    </w:p>
    <w:p w14:paraId="1622BB19" w14:textId="77777777" w:rsidR="008D34BB" w:rsidRPr="00C13BFC" w:rsidRDefault="008D34BB" w:rsidP="00566E84">
      <w:pPr>
        <w:pStyle w:val="ListParagraph"/>
        <w:numPr>
          <w:ilvl w:val="0"/>
          <w:numId w:val="33"/>
        </w:numPr>
        <w:spacing w:line="220" w:lineRule="exact"/>
        <w:ind w:left="714" w:hanging="357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color w:val="595959" w:themeColor="text1" w:themeTint="A6"/>
          <w:sz w:val="22"/>
          <w:szCs w:val="22"/>
        </w:rPr>
        <w:t>CSIRO Media training, 2022</w:t>
      </w:r>
    </w:p>
    <w:p w14:paraId="4D7068D3" w14:textId="77777777" w:rsidR="008D34BB" w:rsidRPr="00C13BFC" w:rsidRDefault="008D34BB" w:rsidP="00566E84">
      <w:pPr>
        <w:pStyle w:val="ListParagraph"/>
        <w:numPr>
          <w:ilvl w:val="0"/>
          <w:numId w:val="33"/>
        </w:numPr>
        <w:spacing w:line="220" w:lineRule="exact"/>
        <w:ind w:left="714" w:hanging="357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color w:val="595959" w:themeColor="text1" w:themeTint="A6"/>
          <w:sz w:val="22"/>
          <w:szCs w:val="22"/>
        </w:rPr>
        <w:t>Science Meets Parliament CSIRO Delegate 2022</w:t>
      </w:r>
    </w:p>
    <w:p w14:paraId="6C725013" w14:textId="77777777" w:rsidR="008D34BB" w:rsidRPr="00C13BFC" w:rsidRDefault="008D34BB" w:rsidP="00566E84">
      <w:pPr>
        <w:pStyle w:val="ListParagraph"/>
        <w:numPr>
          <w:ilvl w:val="0"/>
          <w:numId w:val="33"/>
        </w:numPr>
        <w:spacing w:line="220" w:lineRule="exact"/>
        <w:ind w:left="714" w:hanging="357"/>
        <w:jc w:val="both"/>
        <w:rPr>
          <w:rFonts w:ascii="Calibri" w:hAnsi="Calibri" w:cs="Calibri"/>
          <w:bCs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bCs/>
          <w:color w:val="595959" w:themeColor="text1" w:themeTint="A6"/>
          <w:sz w:val="22"/>
          <w:szCs w:val="22"/>
        </w:rPr>
        <w:t>Peter Cullen Trust, Women in water leadership program, 2019</w:t>
      </w:r>
    </w:p>
    <w:p w14:paraId="7876D88B" w14:textId="77777777" w:rsidR="008D34BB" w:rsidRPr="00C13BFC" w:rsidRDefault="008D34BB" w:rsidP="00566E84">
      <w:pPr>
        <w:pStyle w:val="ListParagraph"/>
        <w:numPr>
          <w:ilvl w:val="0"/>
          <w:numId w:val="33"/>
        </w:numPr>
        <w:spacing w:line="220" w:lineRule="exact"/>
        <w:ind w:left="714" w:hanging="357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color w:val="595959" w:themeColor="text1" w:themeTint="A6"/>
          <w:sz w:val="22"/>
          <w:szCs w:val="22"/>
        </w:rPr>
        <w:t>Miller Heiman strategic selling two-day workshop on developing a deeper understanding of customer’s objectives 2019</w:t>
      </w:r>
    </w:p>
    <w:p w14:paraId="025E3F37" w14:textId="77777777" w:rsidR="008D34BB" w:rsidRPr="00C13BFC" w:rsidRDefault="008D34BB" w:rsidP="00566E84">
      <w:pPr>
        <w:pStyle w:val="ListParagraph"/>
        <w:numPr>
          <w:ilvl w:val="0"/>
          <w:numId w:val="33"/>
        </w:numPr>
        <w:spacing w:line="220" w:lineRule="exact"/>
        <w:ind w:left="714" w:hanging="357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13BFC">
        <w:rPr>
          <w:rFonts w:ascii="Calibri" w:hAnsi="Calibri" w:cs="Calibri"/>
          <w:color w:val="595959" w:themeColor="text1" w:themeTint="A6"/>
          <w:sz w:val="22"/>
          <w:szCs w:val="22"/>
        </w:rPr>
        <w:t>Launch Camp: a CSIRO run two days ON experience to understand the market for research ideas. Developed and pitched a tool to measure evapotranspiration in the floodplains</w:t>
      </w:r>
    </w:p>
    <w:p w14:paraId="76AF584F" w14:textId="77777777" w:rsidR="008D34BB" w:rsidRDefault="008D34BB" w:rsidP="00261995">
      <w:pPr>
        <w:jc w:val="both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</w:p>
    <w:p w14:paraId="4BA6C51C" w14:textId="2510B215" w:rsidR="00D77BC9" w:rsidRPr="005B0359" w:rsidRDefault="00282046" w:rsidP="00261995">
      <w:pPr>
        <w:jc w:val="both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 w:rsidRPr="005B0359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SELECTED </w:t>
      </w:r>
      <w:r w:rsidR="00CF179E" w:rsidRPr="005B0359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PROJECTS</w:t>
      </w:r>
      <w:r w:rsidR="003A0400" w:rsidRPr="005B0359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 </w:t>
      </w:r>
      <w:r w:rsidR="00CF179E" w:rsidRPr="005B0359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(</w:t>
      </w:r>
      <w:r w:rsidR="003A0400" w:rsidRPr="005B0359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last 5 year</w:t>
      </w:r>
      <w:r w:rsidRPr="005B0359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s)</w:t>
      </w:r>
      <w:r w:rsidR="00D77BC9" w:rsidRPr="005B0359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 </w:t>
      </w:r>
    </w:p>
    <w:p w14:paraId="472F9301" w14:textId="77777777" w:rsidR="00CC419E" w:rsidRPr="005B0359" w:rsidRDefault="00CC419E" w:rsidP="00261995">
      <w:pPr>
        <w:jc w:val="both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</w:p>
    <w:p w14:paraId="48971D9E" w14:textId="25A3DF09" w:rsidR="006122FA" w:rsidRPr="005B0359" w:rsidRDefault="004B5858" w:rsidP="00DA5B2B">
      <w:pPr>
        <w:rPr>
          <w:rFonts w:ascii="Calibri" w:hAnsi="Calibri" w:cs="Calibri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5B0359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Project Lead</w:t>
      </w:r>
      <w:r w:rsidR="003600D2" w:rsidRPr="005B0359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:</w:t>
      </w:r>
      <w:r w:rsidR="006122FA" w:rsidRPr="005B0359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 </w:t>
      </w:r>
      <w:r w:rsidR="00DA5B2B" w:rsidRPr="005B0359">
        <w:rPr>
          <w:rStyle w:val="normaltextrun"/>
          <w:rFonts w:ascii="Calibri" w:hAnsi="Calibri" w:cs="Calibri"/>
          <w:b/>
          <w:bCs/>
          <w:color w:val="0D0D0D" w:themeColor="text1" w:themeTint="F2"/>
          <w:sz w:val="22"/>
          <w:szCs w:val="22"/>
          <w:shd w:val="clear" w:color="auto" w:fill="FFFFFF"/>
        </w:rPr>
        <w:t>Developing a Climate change vulnerability assessment and adaptation roadmap for Murray-Darling Basin Ramsar sites</w:t>
      </w:r>
      <w:r w:rsidR="00DA5B2B" w:rsidRPr="005B0359">
        <w:rPr>
          <w:rStyle w:val="eop"/>
          <w:rFonts w:ascii="Calibri" w:hAnsi="Calibri" w:cs="Calibri"/>
          <w:b/>
          <w:bCs/>
          <w:color w:val="0D0D0D" w:themeColor="text1" w:themeTint="F2"/>
          <w:sz w:val="22"/>
          <w:szCs w:val="22"/>
          <w:shd w:val="clear" w:color="auto" w:fill="FFFFFF"/>
        </w:rPr>
        <w:t> </w:t>
      </w:r>
      <w:r w:rsidR="006122FA" w:rsidRPr="005B0359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($3</w:t>
      </w:r>
      <w:r w:rsidR="00C25062" w:rsidRPr="005B0359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.</w:t>
      </w:r>
      <w:r w:rsidR="006122FA" w:rsidRPr="005B0359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5M, 2023-2024)</w:t>
      </w:r>
    </w:p>
    <w:p w14:paraId="70A944A0" w14:textId="73B7E96D" w:rsidR="007D717B" w:rsidRDefault="007D717B" w:rsidP="001509A4">
      <w:pPr>
        <w:pStyle w:val="NormalWeb"/>
        <w:spacing w:before="0" w:beforeAutospacing="0" w:after="0" w:afterAutospacing="0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>The primary objective of the project is to assess the vulnerability of the ecological character of the three M</w:t>
      </w:r>
      <w:r w:rsidR="00E340EA"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urray Darling Basin (Australia) 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>Ramsar sites to climate change. The assessment will serve as the foundation for the development of a climate adaptation roadmap, which will guide future management. A key aspect of the project will be to use a participatory approach for the engagement with First Nations Peoples, stakeholders, and end-users, facilitating a co-design approach that encourages networking, co-sharing, co-learning, and co-ownership across different groups</w:t>
      </w:r>
      <w:r w:rsidR="00BF6162" w:rsidRPr="00BA0DCF">
        <w:rPr>
          <w:rFonts w:ascii="Calibri" w:hAnsi="Calibri" w:cs="Calibri"/>
          <w:color w:val="595959" w:themeColor="text1" w:themeTint="A6"/>
          <w:sz w:val="22"/>
          <w:szCs w:val="22"/>
        </w:rPr>
        <w:t>.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</w:p>
    <w:p w14:paraId="51B65B29" w14:textId="198D3C42" w:rsidR="001E724C" w:rsidRDefault="007F2F0F" w:rsidP="00C13BFC">
      <w:pPr>
        <w:pStyle w:val="NormalWeb"/>
        <w:spacing w:before="0" w:beforeAutospacing="0" w:after="0" w:afterAutospacing="0"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+ </w:t>
      </w:r>
      <w:r w:rsidR="001E724C">
        <w:rPr>
          <w:rFonts w:ascii="Calibri" w:hAnsi="Calibri" w:cs="Calibri"/>
          <w:color w:val="595959" w:themeColor="text1" w:themeTint="A6"/>
          <w:sz w:val="22"/>
          <w:szCs w:val="22"/>
        </w:rPr>
        <w:t xml:space="preserve">Develop project vision with </w:t>
      </w:r>
      <w:r w:rsidR="000332CD">
        <w:rPr>
          <w:rFonts w:ascii="Calibri" w:hAnsi="Calibri" w:cs="Calibri"/>
          <w:color w:val="595959" w:themeColor="text1" w:themeTint="A6"/>
          <w:sz w:val="22"/>
          <w:szCs w:val="22"/>
        </w:rPr>
        <w:t>leadership at DCCEEW and CSIRO</w:t>
      </w:r>
    </w:p>
    <w:p w14:paraId="681DB198" w14:textId="41E8DD00" w:rsidR="000332CD" w:rsidRDefault="000332CD" w:rsidP="00C13BFC">
      <w:pPr>
        <w:pStyle w:val="NormalWeb"/>
        <w:spacing w:before="0" w:beforeAutospacing="0" w:after="0" w:afterAutospacing="0"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+ 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>Manage teams (</w:t>
      </w:r>
      <w:r w:rsidR="0075231A">
        <w:rPr>
          <w:rFonts w:ascii="Calibri" w:hAnsi="Calibri" w:cs="Calibri"/>
          <w:color w:val="595959" w:themeColor="text1" w:themeTint="A6"/>
          <w:sz w:val="22"/>
          <w:szCs w:val="22"/>
        </w:rPr>
        <w:t>16 scientists)</w:t>
      </w:r>
    </w:p>
    <w:p w14:paraId="29FB2139" w14:textId="6D5559FB" w:rsidR="000E2808" w:rsidRDefault="0075231A" w:rsidP="00C13BFC">
      <w:pPr>
        <w:pStyle w:val="NormalWeb"/>
        <w:spacing w:before="0" w:beforeAutospacing="0" w:after="0" w:afterAutospacing="0"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+ 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Stakeholder engagement at </w:t>
      </w:r>
      <w:r w:rsidR="000A345F">
        <w:rPr>
          <w:rFonts w:ascii="Calibri" w:hAnsi="Calibri" w:cs="Calibri"/>
          <w:color w:val="595959" w:themeColor="text1" w:themeTint="A6"/>
          <w:sz w:val="22"/>
          <w:szCs w:val="22"/>
        </w:rPr>
        <w:t>3 Ramsar sites</w:t>
      </w:r>
    </w:p>
    <w:p w14:paraId="7DF32079" w14:textId="77777777" w:rsidR="005B0359" w:rsidRDefault="005B0359" w:rsidP="00261995">
      <w:pPr>
        <w:jc w:val="both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</w:p>
    <w:p w14:paraId="23E16DAC" w14:textId="06F19BD0" w:rsidR="00A906F4" w:rsidRPr="00BA0DCF" w:rsidRDefault="004B5858" w:rsidP="00261995">
      <w:pPr>
        <w:jc w:val="both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Project Lead</w:t>
      </w:r>
      <w:r w:rsidR="00A053A2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: </w:t>
      </w:r>
      <w:r w:rsidR="004C2EAB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Investing in new knowledge to evaluate and adapt the 2012 Murray-Darling Basin Plan</w:t>
      </w:r>
      <w:r w:rsidR="00F81523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 ($4M</w:t>
      </w:r>
      <w:r w:rsidR="00992D3B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, 2019-202</w:t>
      </w:r>
      <w:r w:rsidR="00C17B09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3</w:t>
      </w:r>
      <w:r w:rsidR="00992D3B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)</w:t>
      </w:r>
    </w:p>
    <w:p w14:paraId="561A36C0" w14:textId="7355FE22" w:rsidR="00DB0195" w:rsidRDefault="00967D0B" w:rsidP="001509A4">
      <w:pPr>
        <w:pStyle w:val="NormalWeb"/>
        <w:spacing w:before="0" w:beforeAutospacing="0" w:after="0" w:afterAutospacing="0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A collaborative project between CSIRO and the Murray Darling Basin Authority, the Ecosystem Functions project addressed key ecosystem functions knowledge gaps at basin-scale to inform improved management and delivery of water for the environment in the Murray-Darling Basin. </w:t>
      </w:r>
      <w:r w:rsidR="00686914">
        <w:rPr>
          <w:rFonts w:ascii="Calibri" w:hAnsi="Calibri" w:cs="Calibri"/>
          <w:color w:val="595959" w:themeColor="text1" w:themeTint="A6"/>
          <w:sz w:val="22"/>
          <w:szCs w:val="22"/>
        </w:rPr>
        <w:t xml:space="preserve">This project delivered multiple innovations </w:t>
      </w:r>
      <w:r w:rsidR="000D7A5B">
        <w:rPr>
          <w:rFonts w:ascii="Calibri" w:hAnsi="Calibri" w:cs="Calibri"/>
          <w:color w:val="595959" w:themeColor="text1" w:themeTint="A6"/>
          <w:sz w:val="22"/>
          <w:szCs w:val="22"/>
        </w:rPr>
        <w:t>in terms of datasets generated for the Basin and models are improving the science in the Basin Plan (2012) and Basin</w:t>
      </w:r>
      <w:r w:rsidR="00A5272C">
        <w:rPr>
          <w:rFonts w:ascii="Calibri" w:hAnsi="Calibri" w:cs="Calibri"/>
          <w:color w:val="595959" w:themeColor="text1" w:themeTint="A6"/>
          <w:sz w:val="22"/>
          <w:szCs w:val="22"/>
        </w:rPr>
        <w:t xml:space="preserve"> Environmental</w:t>
      </w:r>
      <w:r w:rsidR="000D7A5B">
        <w:rPr>
          <w:rFonts w:ascii="Calibri" w:hAnsi="Calibri" w:cs="Calibri"/>
          <w:color w:val="595959" w:themeColor="text1" w:themeTint="A6"/>
          <w:sz w:val="22"/>
          <w:szCs w:val="22"/>
        </w:rPr>
        <w:t xml:space="preserve"> Watering Strategy.</w:t>
      </w:r>
      <w:r w:rsidR="00A5272C">
        <w:rPr>
          <w:rFonts w:ascii="Calibri" w:hAnsi="Calibri" w:cs="Calibri"/>
          <w:color w:val="595959" w:themeColor="text1" w:themeTint="A6"/>
          <w:sz w:val="22"/>
          <w:szCs w:val="22"/>
        </w:rPr>
        <w:t xml:space="preserve"> The project outcomes have informed the National Water</w:t>
      </w:r>
      <w:r w:rsidR="00566E84">
        <w:rPr>
          <w:rFonts w:ascii="Calibri" w:hAnsi="Calibri" w:cs="Calibri"/>
          <w:color w:val="595959" w:themeColor="text1" w:themeTint="A6"/>
          <w:sz w:val="22"/>
          <w:szCs w:val="22"/>
        </w:rPr>
        <w:t xml:space="preserve"> Policy</w:t>
      </w:r>
      <w:r w:rsidR="00A5272C">
        <w:rPr>
          <w:rFonts w:ascii="Calibri" w:hAnsi="Calibri" w:cs="Calibri"/>
          <w:color w:val="595959" w:themeColor="text1" w:themeTint="A6"/>
          <w:sz w:val="22"/>
          <w:szCs w:val="22"/>
        </w:rPr>
        <w:t xml:space="preserve"> Reform </w:t>
      </w:r>
      <w:r w:rsidR="00433BCF">
        <w:rPr>
          <w:rFonts w:ascii="Calibri" w:hAnsi="Calibri" w:cs="Calibri"/>
          <w:color w:val="595959" w:themeColor="text1" w:themeTint="A6"/>
          <w:sz w:val="22"/>
          <w:szCs w:val="22"/>
        </w:rPr>
        <w:t xml:space="preserve">response, and it </w:t>
      </w:r>
      <w:r w:rsidR="00433BCF" w:rsidRPr="00BA0DCF">
        <w:rPr>
          <w:rFonts w:ascii="Calibri" w:hAnsi="Calibri" w:cs="Calibri"/>
          <w:color w:val="595959" w:themeColor="text1" w:themeTint="A6"/>
          <w:sz w:val="22"/>
          <w:szCs w:val="22"/>
        </w:rPr>
        <w:t>several high impact awards for research and innovation (see award section)</w:t>
      </w:r>
      <w:r w:rsidR="00433BCF">
        <w:rPr>
          <w:rFonts w:ascii="Calibri" w:hAnsi="Calibri" w:cs="Calibri"/>
          <w:color w:val="595959" w:themeColor="text1" w:themeTint="A6"/>
          <w:sz w:val="22"/>
          <w:szCs w:val="22"/>
        </w:rPr>
        <w:t xml:space="preserve">. It has </w:t>
      </w:r>
      <w:r w:rsidR="002D2FC7">
        <w:rPr>
          <w:rFonts w:ascii="Calibri" w:hAnsi="Calibri" w:cs="Calibri"/>
          <w:color w:val="595959" w:themeColor="text1" w:themeTint="A6"/>
          <w:sz w:val="22"/>
          <w:szCs w:val="22"/>
        </w:rPr>
        <w:t xml:space="preserve">also 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>publi</w:t>
      </w:r>
      <w:r w:rsidR="002D2FC7">
        <w:rPr>
          <w:rFonts w:ascii="Calibri" w:hAnsi="Calibri" w:cs="Calibri"/>
          <w:color w:val="595959" w:themeColor="text1" w:themeTint="A6"/>
          <w:sz w:val="22"/>
          <w:szCs w:val="22"/>
        </w:rPr>
        <w:t xml:space="preserve">shed several 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>high-profile research papers</w:t>
      </w:r>
      <w:r w:rsidR="002D2FC7">
        <w:rPr>
          <w:rFonts w:ascii="Calibri" w:hAnsi="Calibri" w:cs="Calibri"/>
          <w:color w:val="595959" w:themeColor="text1" w:themeTint="A6"/>
          <w:sz w:val="22"/>
          <w:szCs w:val="22"/>
        </w:rPr>
        <w:t xml:space="preserve"> (including Nature Portfolio). </w:t>
      </w:r>
      <w:r w:rsidR="006810BE"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</w:p>
    <w:p w14:paraId="69FB4385" w14:textId="3DEF2C30" w:rsidR="002D2FC7" w:rsidRDefault="002D2FC7" w:rsidP="00DF7D6D">
      <w:pPr>
        <w:pStyle w:val="NormalWeb"/>
        <w:spacing w:before="0" w:beforeAutospacing="0" w:after="0" w:afterAutospacing="0"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>+ Develop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>ed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>research proposal and worked through funding process</w:t>
      </w:r>
    </w:p>
    <w:p w14:paraId="0BEF3610" w14:textId="68A594B7" w:rsidR="00BA6A89" w:rsidRDefault="00BA6A89" w:rsidP="00DF7D6D">
      <w:pPr>
        <w:pStyle w:val="NormalWeb"/>
        <w:spacing w:before="0" w:beforeAutospacing="0" w:after="0" w:afterAutospacing="0"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+ Developed 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and managed OKRs across </w:t>
      </w:r>
      <w:r w:rsidR="00FF0995">
        <w:rPr>
          <w:rFonts w:ascii="Calibri" w:hAnsi="Calibri" w:cs="Calibri"/>
          <w:color w:val="595959" w:themeColor="text1" w:themeTint="A6"/>
          <w:sz w:val="22"/>
          <w:szCs w:val="22"/>
        </w:rPr>
        <w:t>4 functional teams (24 scientists)</w:t>
      </w:r>
    </w:p>
    <w:p w14:paraId="0D32709B" w14:textId="566E3697" w:rsidR="002D2FC7" w:rsidRDefault="002D2FC7" w:rsidP="00DF7D6D">
      <w:pPr>
        <w:pStyle w:val="NormalWeb"/>
        <w:spacing w:before="0" w:beforeAutospacing="0" w:after="0" w:afterAutospacing="0"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+ </w:t>
      </w:r>
      <w:r w:rsidR="00866EC3">
        <w:rPr>
          <w:rFonts w:ascii="Calibri" w:hAnsi="Calibri" w:cs="Calibri"/>
          <w:color w:val="595959" w:themeColor="text1" w:themeTint="A6"/>
          <w:sz w:val="22"/>
          <w:szCs w:val="22"/>
        </w:rPr>
        <w:t>Managed stakeholder engagements, including 3 user workshops and two special international sessions</w:t>
      </w:r>
    </w:p>
    <w:p w14:paraId="6C58360F" w14:textId="77777777" w:rsidR="00FF0995" w:rsidRDefault="00FF0995" w:rsidP="003A3CF0">
      <w:pPr>
        <w:jc w:val="both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</w:p>
    <w:p w14:paraId="48CCC391" w14:textId="3AE48893" w:rsidR="003A3CF0" w:rsidRPr="00BA0DCF" w:rsidRDefault="003A3CF0" w:rsidP="003A3CF0">
      <w:pPr>
        <w:jc w:val="both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lastRenderedPageBreak/>
        <w:t>Theme lead: River Flows and Connectivity, Commonwealth Environmental Water Office’s (CEWO) on-ground Monitoring, Evaluation and Research program: Flow-MER (Total project: $</w:t>
      </w:r>
      <w:r w:rsidR="00E80F61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9</w:t>
      </w:r>
      <w:r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M, 2022-20</w:t>
      </w:r>
      <w:r w:rsidR="00E80F61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27</w:t>
      </w:r>
      <w:r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)</w:t>
      </w:r>
    </w:p>
    <w:p w14:paraId="4F010F0B" w14:textId="477CDBD4" w:rsidR="00FF0995" w:rsidRDefault="00542BC5" w:rsidP="00261995">
      <w:pPr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This </w:t>
      </w:r>
      <w:r w:rsidR="00662532" w:rsidRPr="00BA0DCF">
        <w:rPr>
          <w:rFonts w:ascii="Calibri" w:hAnsi="Calibri" w:cs="Calibri"/>
          <w:color w:val="595959" w:themeColor="text1" w:themeTint="A6"/>
          <w:sz w:val="22"/>
          <w:szCs w:val="22"/>
        </w:rPr>
        <w:t>project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 evaluates the outcomes and impact of the environmental water portfolio in the Murray-Darling Basin. </w:t>
      </w:r>
      <w:r w:rsidR="00662532" w:rsidRPr="00BA0DCF">
        <w:rPr>
          <w:rFonts w:ascii="Calibri" w:hAnsi="Calibri" w:cs="Calibri"/>
          <w:color w:val="595959" w:themeColor="text1" w:themeTint="A6"/>
          <w:sz w:val="22"/>
          <w:szCs w:val="22"/>
        </w:rPr>
        <w:t>C</w:t>
      </w:r>
      <w:r w:rsidR="001613D6"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urrently </w:t>
      </w:r>
      <w:r w:rsidR="00662532"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we are </w:t>
      </w:r>
      <w:r w:rsidR="001613D6"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updating the </w:t>
      </w:r>
      <w:r w:rsidR="00195256" w:rsidRPr="00BA0DCF">
        <w:rPr>
          <w:rFonts w:ascii="Calibri" w:hAnsi="Calibri" w:cs="Calibri"/>
          <w:color w:val="595959" w:themeColor="text1" w:themeTint="A6"/>
          <w:sz w:val="22"/>
          <w:szCs w:val="22"/>
        </w:rPr>
        <w:t>science</w:t>
      </w:r>
      <w:r w:rsidR="001613D6"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 and methods leading to the next 5-year evaluation cycle</w:t>
      </w:r>
      <w:r w:rsidR="00B91FC1">
        <w:rPr>
          <w:rFonts w:ascii="Calibri" w:hAnsi="Calibri" w:cs="Calibri"/>
          <w:color w:val="595959" w:themeColor="text1" w:themeTint="A6"/>
          <w:sz w:val="22"/>
          <w:szCs w:val="22"/>
        </w:rPr>
        <w:t xml:space="preserve"> as identified in the previous </w:t>
      </w:r>
      <w:r w:rsidR="00DF7D6D">
        <w:rPr>
          <w:rFonts w:ascii="Calibri" w:hAnsi="Calibri" w:cs="Calibri"/>
          <w:color w:val="595959" w:themeColor="text1" w:themeTint="A6"/>
          <w:sz w:val="22"/>
          <w:szCs w:val="22"/>
        </w:rPr>
        <w:t>5-year</w:t>
      </w:r>
      <w:r w:rsidR="00EF2116">
        <w:rPr>
          <w:rFonts w:ascii="Calibri" w:hAnsi="Calibri" w:cs="Calibri"/>
          <w:color w:val="595959" w:themeColor="text1" w:themeTint="A6"/>
          <w:sz w:val="22"/>
          <w:szCs w:val="22"/>
        </w:rPr>
        <w:t xml:space="preserve"> cycle of the project (listed below)</w:t>
      </w:r>
      <w:r w:rsidR="001613D6" w:rsidRPr="00BA0DCF">
        <w:rPr>
          <w:rFonts w:ascii="Calibri" w:hAnsi="Calibri" w:cs="Calibri"/>
          <w:color w:val="595959" w:themeColor="text1" w:themeTint="A6"/>
          <w:sz w:val="22"/>
          <w:szCs w:val="22"/>
        </w:rPr>
        <w:t>.</w:t>
      </w:r>
      <w:r w:rsidR="00B47697"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</w:p>
    <w:p w14:paraId="14E04545" w14:textId="047AFF2C" w:rsidR="00AE27D4" w:rsidRDefault="00AE27D4" w:rsidP="00AE27D4">
      <w:pPr>
        <w:pStyle w:val="NormalWeb"/>
        <w:spacing w:before="0" w:beforeAutospacing="0" w:after="0" w:afterAutospacing="0"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+ 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>Part of the tender bid team</w:t>
      </w:r>
    </w:p>
    <w:p w14:paraId="33C292AA" w14:textId="02A62940" w:rsidR="0091249D" w:rsidRDefault="0091249D" w:rsidP="0091249D">
      <w:pPr>
        <w:pStyle w:val="NormalWeb"/>
        <w:spacing w:before="0" w:beforeAutospacing="0" w:after="0" w:afterAutospacing="0"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+ Part of 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>the current leadership team</w:t>
      </w:r>
    </w:p>
    <w:p w14:paraId="7ACE176B" w14:textId="6D97E939" w:rsidR="00AE27D4" w:rsidRDefault="00AE27D4" w:rsidP="00AE27D4">
      <w:pPr>
        <w:pStyle w:val="NormalWeb"/>
        <w:spacing w:before="0" w:beforeAutospacing="0" w:after="0" w:afterAutospacing="0"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+ 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Lead two separate working groups </w:t>
      </w:r>
      <w:r w:rsidR="0091249D">
        <w:rPr>
          <w:rFonts w:ascii="Calibri" w:hAnsi="Calibri" w:cs="Calibri"/>
          <w:color w:val="595959" w:themeColor="text1" w:themeTint="A6"/>
          <w:sz w:val="22"/>
          <w:szCs w:val="22"/>
        </w:rPr>
        <w:t>and stakeholders to reimagine the science and methodology</w:t>
      </w:r>
    </w:p>
    <w:p w14:paraId="29D31D17" w14:textId="77777777" w:rsidR="003A0400" w:rsidRDefault="003A0400" w:rsidP="00261995">
      <w:pPr>
        <w:jc w:val="both"/>
        <w:rPr>
          <w:rFonts w:ascii="Calibri" w:hAnsi="Calibri" w:cs="Calibri"/>
          <w:b/>
          <w:bCs/>
          <w:color w:val="404040" w:themeColor="text1" w:themeTint="BF"/>
          <w:sz w:val="22"/>
          <w:szCs w:val="22"/>
        </w:rPr>
      </w:pPr>
    </w:p>
    <w:p w14:paraId="302B3E8F" w14:textId="33800C4C" w:rsidR="00533046" w:rsidRPr="00BA0DCF" w:rsidRDefault="0010592A" w:rsidP="00261995">
      <w:pPr>
        <w:jc w:val="both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Theme lead: </w:t>
      </w:r>
      <w:r w:rsidR="008F0A37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Hydrology</w:t>
      </w:r>
      <w:r w:rsidR="00142D9B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,</w:t>
      </w:r>
      <w:r w:rsidR="008F0A37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 </w:t>
      </w:r>
      <w:r w:rsidR="00142D9B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Commonwealth Environmental Water Office’s</w:t>
      </w:r>
      <w:r w:rsidR="003F5358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 (CEWO)</w:t>
      </w:r>
      <w:r w:rsidR="00142D9B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 on-ground Monitoring, Evaluation and Research program</w:t>
      </w:r>
      <w:r w:rsidR="008F0A37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: Flow-MER (Total project: $7M, 2019-202</w:t>
      </w:r>
      <w:r w:rsidR="0005370D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3</w:t>
      </w:r>
      <w:r w:rsidR="008F0A37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)</w:t>
      </w:r>
    </w:p>
    <w:p w14:paraId="31CC573C" w14:textId="1F0069F1" w:rsidR="00EF2116" w:rsidRPr="00EF2116" w:rsidRDefault="00B91FC1" w:rsidP="00EF2116">
      <w:pPr>
        <w:jc w:val="both"/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This project evaluated the </w:t>
      </w:r>
      <w:r w:rsidR="00232041"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impact of Commonwealth environmental flows in supporting, </w:t>
      </w:r>
      <w:r w:rsidR="00EF2116" w:rsidRPr="00BA0DCF">
        <w:rPr>
          <w:rFonts w:ascii="Calibri" w:hAnsi="Calibri" w:cs="Calibri"/>
          <w:color w:val="595959" w:themeColor="text1" w:themeTint="A6"/>
          <w:sz w:val="22"/>
          <w:szCs w:val="22"/>
        </w:rPr>
        <w:t>restoring,</w:t>
      </w:r>
      <w:r w:rsidR="00232041"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 and improving the flow</w:t>
      </w:r>
      <w:r w:rsidR="00D87F67"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s </w:t>
      </w:r>
      <w:r w:rsidR="00EF2116">
        <w:rPr>
          <w:rFonts w:ascii="Calibri" w:hAnsi="Calibri" w:cs="Calibri"/>
          <w:color w:val="595959" w:themeColor="text1" w:themeTint="A6"/>
          <w:sz w:val="22"/>
          <w:szCs w:val="22"/>
        </w:rPr>
        <w:t>in the</w:t>
      </w:r>
      <w:r w:rsidR="00D87F67"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 Murray-Darling Basin. </w:t>
      </w:r>
      <w:r w:rsidR="002C129F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This work </w:t>
      </w:r>
      <w:r w:rsidR="003F5358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is critical to </w:t>
      </w:r>
      <w:r w:rsidR="00AD174F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CEWO’s </w:t>
      </w:r>
      <w:r w:rsidR="002C129F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>hydrological evaluations and environmental water delivery decision making.</w:t>
      </w:r>
      <w:r w:rsidR="00AD174F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 </w:t>
      </w:r>
    </w:p>
    <w:p w14:paraId="073B5C9C" w14:textId="6DED126C" w:rsidR="00EF2116" w:rsidRDefault="00EF2116" w:rsidP="00EF2116">
      <w:pPr>
        <w:pStyle w:val="NormalWeb"/>
        <w:spacing w:before="0" w:beforeAutospacing="0" w:after="0" w:afterAutospacing="0"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>+ Part of the leadership team</w:t>
      </w:r>
    </w:p>
    <w:p w14:paraId="0B5C8EE9" w14:textId="2ABB0B44" w:rsidR="00EF2116" w:rsidRDefault="00EF2116" w:rsidP="00EF2116">
      <w:pPr>
        <w:pStyle w:val="NormalWeb"/>
        <w:spacing w:before="0" w:beforeAutospacing="0" w:after="0" w:afterAutospacing="0"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+ Lead </w:t>
      </w:r>
      <w:r w:rsidR="00C35523">
        <w:rPr>
          <w:rFonts w:ascii="Calibri" w:hAnsi="Calibri" w:cs="Calibri"/>
          <w:color w:val="595959" w:themeColor="text1" w:themeTint="A6"/>
          <w:sz w:val="22"/>
          <w:szCs w:val="22"/>
        </w:rPr>
        <w:t>the hydrology team</w:t>
      </w:r>
      <w:r w:rsidR="000C2656">
        <w:rPr>
          <w:rFonts w:ascii="Calibri" w:hAnsi="Calibri" w:cs="Calibri"/>
          <w:color w:val="595959" w:themeColor="text1" w:themeTint="A6"/>
          <w:sz w:val="22"/>
          <w:szCs w:val="22"/>
        </w:rPr>
        <w:t xml:space="preserve"> and all associated reporting</w:t>
      </w:r>
    </w:p>
    <w:p w14:paraId="31AFE7F4" w14:textId="0EC717E5" w:rsidR="000C2656" w:rsidRDefault="000C2656" w:rsidP="00EF2116">
      <w:pPr>
        <w:pStyle w:val="NormalWeb"/>
        <w:spacing w:before="0" w:beforeAutospacing="0" w:after="0" w:afterAutospacing="0"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+ </w:t>
      </w:r>
      <w:r w:rsidR="00E14FF0">
        <w:rPr>
          <w:rFonts w:ascii="Calibri" w:hAnsi="Calibri" w:cs="Calibri"/>
          <w:color w:val="595959" w:themeColor="text1" w:themeTint="A6"/>
          <w:sz w:val="22"/>
          <w:szCs w:val="22"/>
        </w:rPr>
        <w:t>Presented outcomes in various leadership meetings and workshops</w:t>
      </w:r>
    </w:p>
    <w:p w14:paraId="10AE9947" w14:textId="77777777" w:rsidR="00C35523" w:rsidRDefault="00C35523" w:rsidP="00B01D5E">
      <w:pPr>
        <w:jc w:val="both"/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</w:pPr>
    </w:p>
    <w:p w14:paraId="07710A4F" w14:textId="153AEB86" w:rsidR="00B01D5E" w:rsidRPr="00BA0DCF" w:rsidRDefault="00D55957" w:rsidP="00B01D5E">
      <w:pPr>
        <w:jc w:val="both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Australian </w:t>
      </w:r>
      <w:r w:rsidR="00B01D5E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Flood </w:t>
      </w:r>
      <w:r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A</w:t>
      </w:r>
      <w:r w:rsidR="00B01D5E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nalytics</w:t>
      </w:r>
      <w:r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, Digital </w:t>
      </w:r>
      <w:r w:rsidR="00833A97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 xml:space="preserve">Water Landscape, CSIRO </w:t>
      </w:r>
      <w:r w:rsidR="00F3219E" w:rsidRPr="00BA0DCF"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  <w:t>(Total project $1.M, 2022-2024)</w:t>
      </w:r>
    </w:p>
    <w:p w14:paraId="5F78F945" w14:textId="608FB2A9" w:rsidR="000C2656" w:rsidRDefault="000C2656" w:rsidP="001509A4">
      <w:pPr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This project was </w:t>
      </w:r>
      <w:r w:rsidR="00E14FF0">
        <w:rPr>
          <w:rFonts w:ascii="Calibri" w:hAnsi="Calibri" w:cs="Calibri"/>
          <w:color w:val="595959" w:themeColor="text1" w:themeTint="A6"/>
          <w:sz w:val="22"/>
          <w:szCs w:val="22"/>
        </w:rPr>
        <w:t xml:space="preserve">funded in a competitive CSIRO grant cycle </w:t>
      </w:r>
      <w:r w:rsidR="00415A34">
        <w:rPr>
          <w:rFonts w:ascii="Calibri" w:hAnsi="Calibri" w:cs="Calibri"/>
          <w:color w:val="595959" w:themeColor="text1" w:themeTint="A6"/>
          <w:sz w:val="22"/>
          <w:szCs w:val="22"/>
        </w:rPr>
        <w:t>under the future Digital Water Landscapes initiative. As a team we are exploring the ability to apply new data analytics and machine learning algorithms to improve flood</w:t>
      </w:r>
      <w:r w:rsidR="00F654EE">
        <w:rPr>
          <w:rFonts w:ascii="Calibri" w:hAnsi="Calibri" w:cs="Calibri"/>
          <w:color w:val="595959" w:themeColor="text1" w:themeTint="A6"/>
          <w:sz w:val="22"/>
          <w:szCs w:val="22"/>
        </w:rPr>
        <w:t xml:space="preserve"> predictions and associated in-channel hydraulics. </w:t>
      </w:r>
    </w:p>
    <w:p w14:paraId="1F93EA8C" w14:textId="04D83B50" w:rsidR="00F654EE" w:rsidRDefault="00F654EE" w:rsidP="00DF7D6D">
      <w:pPr>
        <w:spacing w:line="220" w:lineRule="exact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>+</w:t>
      </w:r>
      <w:r w:rsidR="00DF7D6D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Developed </w:t>
      </w:r>
      <w:r w:rsidR="003403FF">
        <w:rPr>
          <w:rFonts w:ascii="Calibri" w:hAnsi="Calibri" w:cs="Calibri"/>
          <w:color w:val="595959" w:themeColor="text1" w:themeTint="A6"/>
          <w:sz w:val="22"/>
          <w:szCs w:val="22"/>
        </w:rPr>
        <w:t xml:space="preserve">research proposal </w:t>
      </w:r>
    </w:p>
    <w:p w14:paraId="09E449E9" w14:textId="76680F20" w:rsidR="003403FF" w:rsidRDefault="003403FF" w:rsidP="00DF7D6D">
      <w:pPr>
        <w:spacing w:line="220" w:lineRule="exact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>+</w:t>
      </w:r>
      <w:r w:rsidR="00DF7D6D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>Developed innovati</w:t>
      </w:r>
      <w:r w:rsidR="0031036D">
        <w:rPr>
          <w:rFonts w:ascii="Calibri" w:hAnsi="Calibri" w:cs="Calibri"/>
          <w:color w:val="595959" w:themeColor="text1" w:themeTint="A6"/>
          <w:sz w:val="22"/>
          <w:szCs w:val="22"/>
        </w:rPr>
        <w:t>ve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 ideas around </w:t>
      </w:r>
      <w:r w:rsidR="0031036D">
        <w:rPr>
          <w:rFonts w:ascii="Calibri" w:hAnsi="Calibri" w:cs="Calibri"/>
          <w:color w:val="595959" w:themeColor="text1" w:themeTint="A6"/>
          <w:sz w:val="22"/>
          <w:szCs w:val="22"/>
        </w:rPr>
        <w:t xml:space="preserve">improvement of datasets required to </w:t>
      </w:r>
      <w:r w:rsidR="00FB0F70">
        <w:rPr>
          <w:rFonts w:ascii="Calibri" w:hAnsi="Calibri" w:cs="Calibri"/>
          <w:color w:val="595959" w:themeColor="text1" w:themeTint="A6"/>
          <w:sz w:val="22"/>
          <w:szCs w:val="22"/>
        </w:rPr>
        <w:t>develop ML models</w:t>
      </w:r>
    </w:p>
    <w:p w14:paraId="4B956799" w14:textId="11193F21" w:rsidR="00FB0F70" w:rsidRDefault="00FB0F70" w:rsidP="00DF7D6D">
      <w:pPr>
        <w:spacing w:line="220" w:lineRule="exact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>+</w:t>
      </w:r>
      <w:r w:rsidR="00DF7D6D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Developing customer engagement strategies </w:t>
      </w:r>
    </w:p>
    <w:p w14:paraId="5782EE9B" w14:textId="77777777" w:rsidR="00F654EE" w:rsidRDefault="00F654EE" w:rsidP="00B01D5E">
      <w:pPr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3CD33F60" w14:textId="71C647C1" w:rsidR="00835E83" w:rsidRPr="00BA0DCF" w:rsidRDefault="00931E56" w:rsidP="00261995">
      <w:pPr>
        <w:jc w:val="both"/>
        <w:rPr>
          <w:rFonts w:ascii="Calibri" w:eastAsia="Times New Roman" w:hAnsi="Calibri" w:cs="Calibri"/>
          <w:b/>
          <w:bCs/>
          <w:color w:val="0D0D0D" w:themeColor="text1" w:themeTint="F2"/>
          <w:sz w:val="22"/>
          <w:szCs w:val="22"/>
          <w:lang w:val="en-AU" w:eastAsia="en-AU"/>
        </w:rPr>
      </w:pPr>
      <w:r w:rsidRPr="00BA0DCF">
        <w:rPr>
          <w:rFonts w:ascii="Calibri" w:eastAsia="Times New Roman" w:hAnsi="Calibri" w:cs="Calibri"/>
          <w:b/>
          <w:bCs/>
          <w:color w:val="0D0D0D" w:themeColor="text1" w:themeTint="F2"/>
          <w:sz w:val="22"/>
          <w:szCs w:val="22"/>
          <w:lang w:val="en-AU" w:eastAsia="en-AU"/>
        </w:rPr>
        <w:t>Basin Futures</w:t>
      </w:r>
      <w:r w:rsidR="00F3219E" w:rsidRPr="00BA0DCF">
        <w:rPr>
          <w:rFonts w:ascii="Calibri" w:eastAsia="Times New Roman" w:hAnsi="Calibri" w:cs="Calibri"/>
          <w:b/>
          <w:bCs/>
          <w:color w:val="0D0D0D" w:themeColor="text1" w:themeTint="F2"/>
          <w:sz w:val="22"/>
          <w:szCs w:val="22"/>
          <w:lang w:val="en-AU" w:eastAsia="en-AU"/>
        </w:rPr>
        <w:t xml:space="preserve"> (Initial investment $1M</w:t>
      </w:r>
      <w:r w:rsidR="000C7166" w:rsidRPr="00BA0DCF">
        <w:rPr>
          <w:rFonts w:ascii="Calibri" w:eastAsia="Times New Roman" w:hAnsi="Calibri" w:cs="Calibri"/>
          <w:b/>
          <w:bCs/>
          <w:color w:val="0D0D0D" w:themeColor="text1" w:themeTint="F2"/>
          <w:sz w:val="22"/>
          <w:szCs w:val="22"/>
          <w:lang w:val="en-AU" w:eastAsia="en-AU"/>
        </w:rPr>
        <w:t>, 2024-)</w:t>
      </w:r>
    </w:p>
    <w:p w14:paraId="7F946560" w14:textId="493B5928" w:rsidR="00B038E5" w:rsidRDefault="00A76137" w:rsidP="001509A4">
      <w:pPr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Basin Futures </w:t>
      </w:r>
      <w:r w:rsidR="00B038E5">
        <w:rPr>
          <w:rFonts w:ascii="Calibri" w:hAnsi="Calibri" w:cs="Calibri"/>
          <w:color w:val="595959" w:themeColor="text1" w:themeTint="A6"/>
          <w:sz w:val="22"/>
          <w:szCs w:val="22"/>
        </w:rPr>
        <w:t>is a cloud-based platform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 designed to bring together global and local datasets to empower decision-makers to understand their opportunities and constraints in managing their water resources.</w:t>
      </w:r>
      <w:r w:rsidR="00662532"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B038E5">
        <w:rPr>
          <w:rFonts w:ascii="Calibri" w:hAnsi="Calibri" w:cs="Calibri"/>
          <w:color w:val="595959" w:themeColor="text1" w:themeTint="A6"/>
          <w:sz w:val="22"/>
          <w:szCs w:val="22"/>
        </w:rPr>
        <w:t xml:space="preserve">I am currently leading various collaborations and engagements for broader market application of the platform. </w:t>
      </w:r>
      <w:r w:rsidR="00B038E5">
        <w:rPr>
          <w:rFonts w:ascii="Calibri" w:hAnsi="Calibri" w:cs="Calibri"/>
          <w:color w:val="595959" w:themeColor="text1" w:themeTint="A6"/>
          <w:sz w:val="22"/>
          <w:szCs w:val="22"/>
        </w:rPr>
        <w:br/>
        <w:t>+</w:t>
      </w:r>
      <w:r w:rsidR="00DF7D6D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B038E5">
        <w:rPr>
          <w:rFonts w:ascii="Calibri" w:hAnsi="Calibri" w:cs="Calibri"/>
          <w:color w:val="595959" w:themeColor="text1" w:themeTint="A6"/>
          <w:sz w:val="22"/>
          <w:szCs w:val="22"/>
        </w:rPr>
        <w:t>Developed collaboration with IHE Delft and Stockholm International Water Institute to improve the platform</w:t>
      </w:r>
    </w:p>
    <w:p w14:paraId="6EBDE3EF" w14:textId="79DF5BAF" w:rsidR="00A1194E" w:rsidRDefault="00A1194E" w:rsidP="00DF7D6D">
      <w:pPr>
        <w:spacing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+ Running engagements </w:t>
      </w:r>
      <w:r w:rsidR="00DF7D6D">
        <w:rPr>
          <w:rFonts w:ascii="Calibri" w:hAnsi="Calibri" w:cs="Calibri"/>
          <w:color w:val="595959" w:themeColor="text1" w:themeTint="A6"/>
          <w:sz w:val="22"/>
          <w:szCs w:val="22"/>
        </w:rPr>
        <w:t xml:space="preserve">with Agriculture and Food Business Unit at CSIRO </w:t>
      </w:r>
    </w:p>
    <w:p w14:paraId="6D85694C" w14:textId="64785977" w:rsidR="00DF7D6D" w:rsidRDefault="00DF7D6D" w:rsidP="00DF7D6D">
      <w:pPr>
        <w:spacing w:line="220" w:lineRule="exac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>+ Developed and implemented the ecological component in the original Basin Futures Platform</w:t>
      </w:r>
    </w:p>
    <w:p w14:paraId="42D035AF" w14:textId="77777777" w:rsidR="00DF7D6D" w:rsidRDefault="00DF7D6D" w:rsidP="00B038E5">
      <w:pPr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3888CDEA" w14:textId="77777777" w:rsidR="0003356F" w:rsidRDefault="0003356F" w:rsidP="00261995">
      <w:pPr>
        <w:jc w:val="both"/>
        <w:rPr>
          <w:rFonts w:ascii="Calibri" w:hAnsi="Calibri" w:cs="Calibri"/>
          <w:b/>
          <w:u w:val="single"/>
        </w:rPr>
      </w:pPr>
    </w:p>
    <w:p w14:paraId="537977F9" w14:textId="77777777" w:rsidR="00AF2020" w:rsidRPr="00BA0DCF" w:rsidRDefault="00AF2020" w:rsidP="00AF2020">
      <w:pPr>
        <w:jc w:val="both"/>
        <w:rPr>
          <w:rFonts w:ascii="Calibri" w:hAnsi="Calibri" w:cs="Calibri"/>
          <w:b/>
          <w:bCs/>
          <w:color w:val="0D0D0D" w:themeColor="text1" w:themeTint="F2"/>
        </w:rPr>
      </w:pPr>
      <w:r w:rsidRPr="00BA0DCF">
        <w:rPr>
          <w:rFonts w:ascii="Calibri" w:hAnsi="Calibri" w:cs="Calibri"/>
          <w:b/>
          <w:bCs/>
          <w:color w:val="0D0D0D" w:themeColor="text1" w:themeTint="F2"/>
        </w:rPr>
        <w:t>MEDIA</w:t>
      </w:r>
    </w:p>
    <w:p w14:paraId="6FC99AA4" w14:textId="77777777" w:rsidR="00AF2020" w:rsidRPr="001509A4" w:rsidRDefault="00AF2020" w:rsidP="001509A4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1509A4">
        <w:rPr>
          <w:rFonts w:ascii="Calibri" w:hAnsi="Calibri" w:cs="Calibri"/>
          <w:color w:val="595959" w:themeColor="text1" w:themeTint="A6"/>
          <w:sz w:val="22"/>
          <w:szCs w:val="22"/>
        </w:rPr>
        <w:t>https://www.csiro.au/en/news/all/articles/2022/july/csiro-engineer-ashmita-sengupta</w:t>
      </w:r>
    </w:p>
    <w:p w14:paraId="243E6BB5" w14:textId="77777777" w:rsidR="00AF2020" w:rsidRPr="001509A4" w:rsidRDefault="00AF2020" w:rsidP="001509A4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hyperlink r:id="rId12" w:history="1">
        <w:r w:rsidRPr="001509A4">
          <w:rPr>
            <w:rStyle w:val="Hyperlink"/>
            <w:rFonts w:ascii="Calibri" w:hAnsi="Calibri" w:cs="Calibri"/>
            <w:color w:val="595959" w:themeColor="text1" w:themeTint="A6"/>
            <w:sz w:val="22"/>
            <w:szCs w:val="22"/>
            <w:u w:val="none"/>
          </w:rPr>
          <w:t>https://ecos.csiro.au/murray-darling-basin/</w:t>
        </w:r>
      </w:hyperlink>
    </w:p>
    <w:p w14:paraId="09B6C869" w14:textId="47D2622F" w:rsidR="00AF2020" w:rsidRPr="001509A4" w:rsidRDefault="00AF2020" w:rsidP="001509A4">
      <w:pPr>
        <w:pStyle w:val="ListParagraph"/>
        <w:numPr>
          <w:ilvl w:val="0"/>
          <w:numId w:val="34"/>
        </w:numPr>
        <w:spacing w:line="276" w:lineRule="auto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1509A4">
        <w:rPr>
          <w:rFonts w:ascii="Calibri" w:hAnsi="Calibri" w:cs="Calibri"/>
          <w:color w:val="595959" w:themeColor="text1" w:themeTint="A6"/>
          <w:sz w:val="22"/>
          <w:szCs w:val="22"/>
        </w:rPr>
        <w:t>New York Times, “</w:t>
      </w:r>
      <w:r w:rsidR="001A5387" w:rsidRPr="001509A4">
        <w:rPr>
          <w:rFonts w:ascii="Calibri" w:hAnsi="Calibri" w:cs="Calibri"/>
          <w:color w:val="595959" w:themeColor="text1" w:themeTint="A6"/>
          <w:sz w:val="22"/>
          <w:szCs w:val="22"/>
        </w:rPr>
        <w:t>https://www.nytimes.com/2017/06/08/world/asia/india-heat-deaths-climate.html</w:t>
      </w:r>
    </w:p>
    <w:p w14:paraId="44332CD3" w14:textId="77777777" w:rsidR="00AF2020" w:rsidRPr="001509A4" w:rsidRDefault="00AF2020" w:rsidP="001509A4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  <w:hyperlink r:id="rId13" w:history="1">
        <w:r w:rsidRPr="001509A4">
          <w:rPr>
            <w:rStyle w:val="Hyperlink"/>
            <w:rFonts w:ascii="Calibri" w:hAnsi="Calibri" w:cs="Calibri"/>
            <w:color w:val="595959" w:themeColor="text1" w:themeTint="A6"/>
            <w:sz w:val="22"/>
            <w:szCs w:val="22"/>
            <w:u w:val="none"/>
          </w:rPr>
          <w:t>https://www.aljazeera.com/news/2017/06/india-rising-temperatures-deadly-study-shows-170608115237696.html</w:t>
        </w:r>
      </w:hyperlink>
    </w:p>
    <w:p w14:paraId="44A8069F" w14:textId="77777777" w:rsidR="00917C90" w:rsidRDefault="00917C90" w:rsidP="00261995">
      <w:pPr>
        <w:jc w:val="both"/>
        <w:rPr>
          <w:rFonts w:ascii="Calibri" w:hAnsi="Calibri" w:cs="Calibri"/>
          <w:b/>
          <w:u w:val="single"/>
        </w:rPr>
      </w:pPr>
    </w:p>
    <w:p w14:paraId="6068907A" w14:textId="77777777" w:rsidR="00C13BFC" w:rsidRDefault="00C13BFC" w:rsidP="00261995">
      <w:pPr>
        <w:jc w:val="both"/>
        <w:rPr>
          <w:rFonts w:ascii="Calibri" w:hAnsi="Calibri" w:cs="Calibri"/>
          <w:b/>
          <w:color w:val="0D0D0D" w:themeColor="text1" w:themeTint="F2"/>
        </w:rPr>
      </w:pPr>
    </w:p>
    <w:p w14:paraId="542259E5" w14:textId="77777777" w:rsidR="004E520F" w:rsidRDefault="004E520F" w:rsidP="00261995">
      <w:pPr>
        <w:jc w:val="both"/>
        <w:rPr>
          <w:rFonts w:ascii="Calibri" w:hAnsi="Calibri" w:cs="Calibri"/>
          <w:b/>
          <w:color w:val="0D0D0D" w:themeColor="text1" w:themeTint="F2"/>
        </w:rPr>
      </w:pPr>
    </w:p>
    <w:p w14:paraId="5C4B8CE3" w14:textId="77777777" w:rsidR="00566E84" w:rsidRDefault="00566E84" w:rsidP="00261995">
      <w:pPr>
        <w:jc w:val="both"/>
        <w:rPr>
          <w:rFonts w:ascii="Calibri" w:hAnsi="Calibri" w:cs="Calibri"/>
          <w:b/>
          <w:color w:val="0D0D0D" w:themeColor="text1" w:themeTint="F2"/>
        </w:rPr>
      </w:pPr>
    </w:p>
    <w:p w14:paraId="246F151A" w14:textId="77777777" w:rsidR="00566E84" w:rsidRDefault="00566E84" w:rsidP="00261995">
      <w:pPr>
        <w:jc w:val="both"/>
        <w:rPr>
          <w:rFonts w:ascii="Calibri" w:hAnsi="Calibri" w:cs="Calibri"/>
          <w:b/>
          <w:color w:val="0D0D0D" w:themeColor="text1" w:themeTint="F2"/>
        </w:rPr>
      </w:pPr>
    </w:p>
    <w:p w14:paraId="314EAF96" w14:textId="77777777" w:rsidR="00566E84" w:rsidRDefault="00566E84" w:rsidP="00261995">
      <w:pPr>
        <w:jc w:val="both"/>
        <w:rPr>
          <w:rFonts w:ascii="Calibri" w:hAnsi="Calibri" w:cs="Calibri"/>
          <w:b/>
          <w:color w:val="0D0D0D" w:themeColor="text1" w:themeTint="F2"/>
        </w:rPr>
      </w:pPr>
    </w:p>
    <w:p w14:paraId="129E2DDC" w14:textId="77777777" w:rsidR="00566E84" w:rsidRDefault="00566E84" w:rsidP="00261995">
      <w:pPr>
        <w:jc w:val="both"/>
        <w:rPr>
          <w:rFonts w:ascii="Calibri" w:hAnsi="Calibri" w:cs="Calibri"/>
          <w:b/>
          <w:color w:val="0D0D0D" w:themeColor="text1" w:themeTint="F2"/>
        </w:rPr>
      </w:pPr>
    </w:p>
    <w:p w14:paraId="39A7F86D" w14:textId="77777777" w:rsidR="00566E84" w:rsidRDefault="00566E84" w:rsidP="00261995">
      <w:pPr>
        <w:jc w:val="both"/>
        <w:rPr>
          <w:rFonts w:ascii="Calibri" w:hAnsi="Calibri" w:cs="Calibri"/>
          <w:b/>
          <w:color w:val="0D0D0D" w:themeColor="text1" w:themeTint="F2"/>
        </w:rPr>
      </w:pPr>
    </w:p>
    <w:p w14:paraId="10561A30" w14:textId="5951FEC7" w:rsidR="004C682F" w:rsidRPr="00BA0DCF" w:rsidRDefault="00B33445" w:rsidP="00261995">
      <w:pPr>
        <w:jc w:val="both"/>
        <w:rPr>
          <w:rFonts w:ascii="Calibri" w:hAnsi="Calibri" w:cs="Calibri"/>
          <w:b/>
          <w:color w:val="0D0D0D" w:themeColor="text1" w:themeTint="F2"/>
        </w:rPr>
      </w:pPr>
      <w:r w:rsidRPr="00BA0DCF">
        <w:rPr>
          <w:rFonts w:ascii="Calibri" w:hAnsi="Calibri" w:cs="Calibri"/>
          <w:b/>
          <w:color w:val="0D0D0D" w:themeColor="text1" w:themeTint="F2"/>
        </w:rPr>
        <w:lastRenderedPageBreak/>
        <w:t>PUBLICATION</w:t>
      </w:r>
      <w:r w:rsidR="00152AD0" w:rsidRPr="00BA0DCF">
        <w:rPr>
          <w:rFonts w:ascii="Calibri" w:hAnsi="Calibri" w:cs="Calibri"/>
          <w:b/>
          <w:color w:val="0D0D0D" w:themeColor="text1" w:themeTint="F2"/>
        </w:rPr>
        <w:t>S</w:t>
      </w:r>
      <w:r w:rsidR="00DF2666" w:rsidRPr="00BA0DCF">
        <w:rPr>
          <w:rFonts w:ascii="Calibri" w:hAnsi="Calibri" w:cs="Calibri"/>
          <w:b/>
          <w:color w:val="0D0D0D" w:themeColor="text1" w:themeTint="F2"/>
        </w:rPr>
        <w:t>/BOOK CHAPTERS (SELECTED)</w:t>
      </w:r>
    </w:p>
    <w:p w14:paraId="50E170AA" w14:textId="77A9E0C5" w:rsidR="00BD5EBC" w:rsidRPr="00284EAA" w:rsidRDefault="00BD5EBC" w:rsidP="00261995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68F37B93" w14:textId="77777777" w:rsidR="00750FC2" w:rsidRPr="00BA0DCF" w:rsidRDefault="00750FC2" w:rsidP="00E345AF">
      <w:pPr>
        <w:pStyle w:val="paragraph"/>
        <w:numPr>
          <w:ilvl w:val="0"/>
          <w:numId w:val="3"/>
        </w:numPr>
        <w:spacing w:before="120" w:beforeAutospacing="0" w:after="120" w:afterAutospacing="0"/>
        <w:textAlignment w:val="baseline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Style w:val="normaltextrun"/>
          <w:rFonts w:ascii="Calibri" w:hAnsi="Calibri" w:cs="Calibri"/>
          <w:b/>
          <w:bCs/>
          <w:color w:val="595959" w:themeColor="text1" w:themeTint="A6"/>
          <w:sz w:val="22"/>
          <w:szCs w:val="22"/>
        </w:rPr>
        <w:t>Sengupta A</w:t>
      </w:r>
      <w:r w:rsidRPr="00BA0DCF">
        <w:rPr>
          <w:rStyle w:val="normaltextrun"/>
          <w:rFonts w:ascii="Calibri" w:hAnsi="Calibri" w:cs="Calibri"/>
          <w:color w:val="595959" w:themeColor="text1" w:themeTint="A6"/>
          <w:sz w:val="22"/>
          <w:szCs w:val="22"/>
        </w:rPr>
        <w:t xml:space="preserve">, McInerney P, O'Brien M, Mokany K, Nicol S, Teng J, Ticehurst C, Penton D, Freebairn A, Dawes W, Peel W, Ponce RR, McGinness H, Lloyd-Jones L, Stratford D, Marvanek S, Joehnk K, Karim F, Zampatti B, Giling D, Doody T, Gao S, Foster S, Pollino C (2023) </w:t>
      </w:r>
      <w:r w:rsidRPr="00BA0DCF">
        <w:rPr>
          <w:rStyle w:val="normaltextrun"/>
          <w:rFonts w:ascii="Calibri" w:hAnsi="Calibri" w:cs="Calibri"/>
          <w:i/>
          <w:iCs/>
          <w:color w:val="595959" w:themeColor="text1" w:themeTint="A6"/>
          <w:sz w:val="22"/>
          <w:szCs w:val="22"/>
        </w:rPr>
        <w:t>MDBA/CSIRO Ecosystem Functions Project: Synthesis report</w:t>
      </w:r>
      <w:r w:rsidRPr="00BA0DCF">
        <w:rPr>
          <w:rStyle w:val="normaltextrun"/>
          <w:rFonts w:ascii="Calibri" w:hAnsi="Calibri" w:cs="Calibri"/>
          <w:color w:val="595959" w:themeColor="text1" w:themeTint="A6"/>
          <w:sz w:val="22"/>
          <w:szCs w:val="22"/>
        </w:rPr>
        <w:t>, CSIRO, Australia</w:t>
      </w:r>
      <w:r w:rsidRPr="00BA0DCF">
        <w:rPr>
          <w:rStyle w:val="normaltextrun"/>
          <w:rFonts w:ascii="Calibri" w:hAnsi="Calibri" w:cs="Calibri"/>
          <w:color w:val="595959" w:themeColor="text1" w:themeTint="A6"/>
          <w:sz w:val="22"/>
          <w:szCs w:val="22"/>
          <w:u w:val="single"/>
        </w:rPr>
        <w:t xml:space="preserve"> </w:t>
      </w:r>
      <w:hyperlink r:id="rId14" w:tgtFrame="_blank" w:history="1">
        <w:r w:rsidRPr="00BA0DCF">
          <w:rPr>
            <w:rStyle w:val="normaltextrun"/>
            <w:rFonts w:ascii="Calibri" w:hAnsi="Calibri" w:cs="Calibri"/>
            <w:color w:val="595959" w:themeColor="text1" w:themeTint="A6"/>
            <w:sz w:val="22"/>
            <w:szCs w:val="22"/>
          </w:rPr>
          <w:t>https://doi.org/1025919/m3an-ge89</w:t>
        </w:r>
      </w:hyperlink>
      <w:r w:rsidRPr="00BA0DCF">
        <w:rPr>
          <w:rStyle w:val="normaltextrun"/>
          <w:rFonts w:ascii="Calibri" w:hAnsi="Calibri" w:cs="Calibri"/>
          <w:color w:val="595959" w:themeColor="text1" w:themeTint="A6"/>
          <w:sz w:val="22"/>
          <w:szCs w:val="22"/>
          <w:u w:val="single"/>
        </w:rPr>
        <w:t> </w:t>
      </w:r>
      <w:r w:rsidRPr="00BA0DCF">
        <w:rPr>
          <w:rStyle w:val="eop"/>
          <w:rFonts w:ascii="Calibri" w:hAnsi="Calibri" w:cs="Calibri"/>
          <w:color w:val="595959" w:themeColor="text1" w:themeTint="A6"/>
          <w:sz w:val="22"/>
          <w:szCs w:val="22"/>
        </w:rPr>
        <w:t> </w:t>
      </w:r>
    </w:p>
    <w:p w14:paraId="05680963" w14:textId="1C9CAD86" w:rsidR="00165B52" w:rsidRPr="00BA0DCF" w:rsidRDefault="00284EAA" w:rsidP="00E345AF">
      <w:pPr>
        <w:pStyle w:val="paragraph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Style w:val="normaltextrun"/>
          <w:rFonts w:ascii="Calibri" w:hAnsi="Calibri" w:cs="Calibri"/>
          <w:b/>
          <w:bCs/>
          <w:color w:val="595959" w:themeColor="text1" w:themeTint="A6"/>
          <w:sz w:val="22"/>
          <w:szCs w:val="22"/>
        </w:rPr>
        <w:t>Sengupta, A</w:t>
      </w:r>
      <w:r w:rsidRPr="00BA0DCF">
        <w:rPr>
          <w:rStyle w:val="normaltextrun"/>
          <w:rFonts w:ascii="Calibri" w:hAnsi="Calibri" w:cs="Calibri"/>
          <w:color w:val="595959" w:themeColor="text1" w:themeTint="A6"/>
          <w:sz w:val="22"/>
          <w:szCs w:val="22"/>
        </w:rPr>
        <w:t xml:space="preserve">; Teng, J; Ticehurst, C; Penton, D; Freebairn, A; Dawes, W; Marvanek, S. ​MDBA/CSIRO Ecosystem Functions Project. ​Hydrological Connectivity Theme Report. Canberra: CSIRO; 2023. </w:t>
      </w:r>
      <w:proofErr w:type="spellStart"/>
      <w:r w:rsidRPr="00BA0DCF">
        <w:rPr>
          <w:rStyle w:val="normaltextrun"/>
          <w:rFonts w:ascii="Calibri" w:hAnsi="Calibri" w:cs="Calibri"/>
          <w:color w:val="595959" w:themeColor="text1" w:themeTint="A6"/>
          <w:sz w:val="22"/>
          <w:szCs w:val="22"/>
        </w:rPr>
        <w:t>csiro</w:t>
      </w:r>
      <w:proofErr w:type="spellEnd"/>
      <w:r w:rsidRPr="00BA0DCF">
        <w:rPr>
          <w:rStyle w:val="normaltextrun"/>
          <w:rFonts w:ascii="Calibri" w:hAnsi="Calibri" w:cs="Calibri"/>
          <w:color w:val="595959" w:themeColor="text1" w:themeTint="A6"/>
          <w:sz w:val="22"/>
          <w:szCs w:val="22"/>
        </w:rPr>
        <w:t>:</w:t>
      </w:r>
      <w:r w:rsidR="008D34BB">
        <w:rPr>
          <w:rStyle w:val="normaltextrun"/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Pr="00BA0DCF">
        <w:rPr>
          <w:rStyle w:val="normaltextrun"/>
          <w:rFonts w:ascii="Calibri" w:hAnsi="Calibri" w:cs="Calibri"/>
          <w:color w:val="595959" w:themeColor="text1" w:themeTint="A6"/>
          <w:sz w:val="22"/>
          <w:szCs w:val="22"/>
        </w:rPr>
        <w:t xml:space="preserve">EP2023-2274. </w:t>
      </w:r>
      <w:hyperlink r:id="rId15" w:tgtFrame="_blank" w:history="1">
        <w:r w:rsidRPr="00BA0DCF">
          <w:rPr>
            <w:rStyle w:val="normaltextrun"/>
            <w:rFonts w:ascii="Calibri" w:hAnsi="Calibri" w:cs="Calibri"/>
            <w:color w:val="595959" w:themeColor="text1" w:themeTint="A6"/>
            <w:sz w:val="22"/>
            <w:szCs w:val="22"/>
            <w:u w:val="single"/>
          </w:rPr>
          <w:t>https://doi.org/10.25919/khjz-tw66</w:t>
        </w:r>
      </w:hyperlink>
      <w:r w:rsidRPr="00BA0DCF">
        <w:rPr>
          <w:rStyle w:val="eop"/>
          <w:rFonts w:ascii="Calibri" w:hAnsi="Calibri" w:cs="Calibri"/>
          <w:color w:val="595959" w:themeColor="text1" w:themeTint="A6"/>
          <w:sz w:val="22"/>
          <w:szCs w:val="22"/>
        </w:rPr>
        <w:t> </w:t>
      </w:r>
    </w:p>
    <w:p w14:paraId="73FE0D99" w14:textId="5CBE2396" w:rsidR="002B6124" w:rsidRPr="00BA0DCF" w:rsidRDefault="002B6124" w:rsidP="00E345A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Teng, J., Croke, B., Tan, D., Iwanaga, T., Jakeman, A.J., Pollino, C., Stratford, D., Vaze, J., Dawes, W., Bridgeman, P. and </w:t>
      </w:r>
      <w:r w:rsidRPr="00BA0DCF">
        <w:rPr>
          <w:rFonts w:ascii="Calibri" w:eastAsia="Times New Roman" w:hAnsi="Calibri" w:cs="Calibri"/>
          <w:b/>
          <w:bCs/>
          <w:color w:val="595959" w:themeColor="text1" w:themeTint="A6"/>
          <w:sz w:val="22"/>
          <w:szCs w:val="22"/>
          <w:lang w:val="en-AU" w:eastAsia="en-AU"/>
        </w:rPr>
        <w:t>Sengupta, A.,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 2023. Development of a computationally efficient floodplain ecological response model for large-scale, data-sparse riparian environments.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  <w:lang w:val="en-AU" w:eastAsia="en-AU"/>
        </w:rPr>
        <w:t>Ecological Informatics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,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  <w:lang w:val="en-AU" w:eastAsia="en-AU"/>
        </w:rPr>
        <w:t>77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>, p.102252.</w:t>
      </w:r>
    </w:p>
    <w:p w14:paraId="425D407C" w14:textId="77777777" w:rsidR="002B6124" w:rsidRPr="00BA0DCF" w:rsidRDefault="002B6124" w:rsidP="00E345AF">
      <w:pPr>
        <w:pStyle w:val="ListParagraph"/>
        <w:widowControl w:val="0"/>
        <w:tabs>
          <w:tab w:val="left" w:pos="1502"/>
        </w:tabs>
        <w:autoSpaceDE w:val="0"/>
        <w:autoSpaceDN w:val="0"/>
        <w:spacing w:before="59"/>
        <w:ind w:right="516"/>
        <w:rPr>
          <w:rFonts w:ascii="Calibri" w:hAnsi="Calibri" w:cs="Calibri"/>
          <w:color w:val="595959" w:themeColor="text1" w:themeTint="A6"/>
          <w:sz w:val="22"/>
          <w:szCs w:val="22"/>
          <w:lang w:val="en-AU"/>
        </w:rPr>
      </w:pPr>
    </w:p>
    <w:p w14:paraId="6F7972AD" w14:textId="77777777" w:rsidR="00FC7AFA" w:rsidRPr="00BA0DCF" w:rsidRDefault="00FC7AFA" w:rsidP="00E345A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Penton, D.J., Teng, J., Ticehurst, C., Marvanek, S., Freebairn, A., Mateo, C., Vaze, J., Yang, A., Khanam, F., </w:t>
      </w:r>
      <w:r w:rsidRPr="00BA0DCF">
        <w:rPr>
          <w:rFonts w:ascii="Calibri" w:eastAsia="Times New Roman" w:hAnsi="Calibri" w:cs="Calibri"/>
          <w:b/>
          <w:bCs/>
          <w:color w:val="0D0D0D" w:themeColor="text1" w:themeTint="F2"/>
          <w:sz w:val="22"/>
          <w:szCs w:val="22"/>
          <w:lang w:val="en-AU" w:eastAsia="en-AU"/>
        </w:rPr>
        <w:t>Sengupta, A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. and Pollino, C., 2023. The floodplain inundation history of the Murray-Darling Basin through two-monthly maximum water depth maps.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  <w:lang w:val="en-AU" w:eastAsia="en-AU"/>
        </w:rPr>
        <w:t>Scientific Data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,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  <w:lang w:val="en-AU" w:eastAsia="en-AU"/>
        </w:rPr>
        <w:t>10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>(1), p.652.</w:t>
      </w:r>
    </w:p>
    <w:p w14:paraId="2E7B3A92" w14:textId="77777777" w:rsidR="007C2AD7" w:rsidRPr="00BA0DCF" w:rsidRDefault="007C2AD7" w:rsidP="00E345A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McInerney, P.J., Giling, D.P., Wolfenden, B. and Sengupta, A., 2023. A synthesis of floodplain aquatic ecosystem metabolism and carbon flux using causal criteria analysis.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  <w:lang w:val="en-AU" w:eastAsia="en-AU"/>
        </w:rPr>
        <w:t>Limnology and Oceanography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,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  <w:lang w:val="en-AU" w:eastAsia="en-AU"/>
        </w:rPr>
        <w:t>68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>(1), pp.97-109.</w:t>
      </w:r>
    </w:p>
    <w:p w14:paraId="308A6A84" w14:textId="77777777" w:rsidR="00284EAA" w:rsidRPr="00BA0DCF" w:rsidRDefault="00284EAA" w:rsidP="00E345AF">
      <w:pPr>
        <w:pStyle w:val="ListParagraph"/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</w:pPr>
    </w:p>
    <w:p w14:paraId="36F88467" w14:textId="77777777" w:rsidR="00BC55E0" w:rsidRPr="00BA0DCF" w:rsidRDefault="00BC55E0" w:rsidP="00E345A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Teng, J., Penton, D.J., Ticehurst, C., </w:t>
      </w:r>
      <w:r w:rsidRPr="00BA0DCF">
        <w:rPr>
          <w:rFonts w:ascii="Calibri" w:eastAsia="Times New Roman" w:hAnsi="Calibri" w:cs="Calibri"/>
          <w:b/>
          <w:bCs/>
          <w:color w:val="595959" w:themeColor="text1" w:themeTint="A6"/>
          <w:sz w:val="22"/>
          <w:szCs w:val="22"/>
          <w:lang w:val="en-AU" w:eastAsia="en-AU"/>
        </w:rPr>
        <w:t>Sengupta, A.,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 Freebairn, A., Marvanek, S., Vaze, J., Gibbs, M., Streeton, N., Karim, F. and Morton, S., 2022. A Comprehensive Assessment of Floodwater Depth Estimation Models in Semiarid Regions.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  <w:lang w:val="en-AU" w:eastAsia="en-AU"/>
        </w:rPr>
        <w:t>Water Resources Research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,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  <w:lang w:val="en-AU" w:eastAsia="en-AU"/>
        </w:rPr>
        <w:t>58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>(11), p.e2022WR032031.</w:t>
      </w:r>
    </w:p>
    <w:p w14:paraId="66AA82AC" w14:textId="77777777" w:rsidR="00284EAA" w:rsidRPr="00BA0DCF" w:rsidRDefault="00284EAA" w:rsidP="00E345AF">
      <w:pPr>
        <w:pStyle w:val="ListParagraph"/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</w:pPr>
    </w:p>
    <w:p w14:paraId="56A0BF07" w14:textId="4630B19B" w:rsidR="003B77BA" w:rsidRPr="00BA0DCF" w:rsidRDefault="003B77BA" w:rsidP="00E345A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Stein, E.D., McClain, M.E., </w:t>
      </w:r>
      <w:r w:rsidRPr="00BA0DCF">
        <w:rPr>
          <w:rFonts w:ascii="Calibri" w:eastAsia="Times New Roman" w:hAnsi="Calibri" w:cs="Calibri"/>
          <w:b/>
          <w:bCs/>
          <w:color w:val="595959" w:themeColor="text1" w:themeTint="A6"/>
          <w:sz w:val="22"/>
          <w:szCs w:val="22"/>
          <w:lang w:val="en-AU" w:eastAsia="en-AU"/>
        </w:rPr>
        <w:t>Sengupta, A.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>, Grantham, T.E., Zimmerman, J.K. and Yarnell, S.M., 2022. Allocations and environmental flows. (Book chapter)</w:t>
      </w:r>
    </w:p>
    <w:p w14:paraId="7D0F30A8" w14:textId="77777777" w:rsidR="003B77BA" w:rsidRPr="00BA0DCF" w:rsidRDefault="003B77BA" w:rsidP="00E345AF">
      <w:pPr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</w:pPr>
    </w:p>
    <w:p w14:paraId="19F136DC" w14:textId="77777777" w:rsidR="002072B7" w:rsidRPr="00BA0DCF" w:rsidRDefault="002072B7" w:rsidP="00E345A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Ticehurst, C., Teng, J. and </w:t>
      </w:r>
      <w:r w:rsidRPr="00BA0DCF">
        <w:rPr>
          <w:rFonts w:ascii="Calibri" w:eastAsia="Times New Roman" w:hAnsi="Calibri" w:cs="Calibri"/>
          <w:b/>
          <w:bCs/>
          <w:color w:val="595959" w:themeColor="text1" w:themeTint="A6"/>
          <w:sz w:val="22"/>
          <w:szCs w:val="22"/>
          <w:lang w:val="en-AU" w:eastAsia="en-AU"/>
        </w:rPr>
        <w:t>Sengupta, A.,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 2022. Development of a Multi-Index Method Based on Landsat Reflectance Data to Map Open Water in a Complex Environment.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  <w:lang w:val="en-AU" w:eastAsia="en-AU"/>
        </w:rPr>
        <w:t>Remote Sensing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,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  <w:lang w:val="en-AU" w:eastAsia="en-AU"/>
        </w:rPr>
        <w:t>14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>(5), p.1158.</w:t>
      </w:r>
    </w:p>
    <w:p w14:paraId="07B55FCF" w14:textId="77777777" w:rsidR="002B6124" w:rsidRPr="00BA0DCF" w:rsidRDefault="002B6124" w:rsidP="00E345AF">
      <w:pPr>
        <w:pStyle w:val="ListParagraph"/>
        <w:widowControl w:val="0"/>
        <w:tabs>
          <w:tab w:val="left" w:pos="1502"/>
        </w:tabs>
        <w:autoSpaceDE w:val="0"/>
        <w:autoSpaceDN w:val="0"/>
        <w:spacing w:before="59"/>
        <w:ind w:right="516"/>
        <w:rPr>
          <w:rFonts w:ascii="Calibri" w:hAnsi="Calibri" w:cs="Calibri"/>
          <w:color w:val="595959" w:themeColor="text1" w:themeTint="A6"/>
          <w:sz w:val="22"/>
          <w:szCs w:val="22"/>
          <w:lang w:val="en-AU"/>
        </w:rPr>
      </w:pPr>
    </w:p>
    <w:p w14:paraId="2CF9D231" w14:textId="694E9BA1" w:rsidR="00147B94" w:rsidRPr="00BA0DCF" w:rsidRDefault="002069A8" w:rsidP="00E345AF">
      <w:pPr>
        <w:pStyle w:val="ListParagraph"/>
        <w:widowControl w:val="0"/>
        <w:numPr>
          <w:ilvl w:val="0"/>
          <w:numId w:val="3"/>
        </w:numPr>
        <w:tabs>
          <w:tab w:val="left" w:pos="1502"/>
        </w:tabs>
        <w:autoSpaceDE w:val="0"/>
        <w:autoSpaceDN w:val="0"/>
        <w:spacing w:before="59"/>
        <w:ind w:right="516"/>
        <w:rPr>
          <w:rFonts w:ascii="Calibri" w:hAnsi="Calibri" w:cs="Calibri"/>
          <w:color w:val="595959" w:themeColor="text1" w:themeTint="A6"/>
          <w:sz w:val="22"/>
          <w:szCs w:val="22"/>
          <w:lang w:val="en-AU"/>
        </w:rPr>
      </w:pPr>
      <w:r w:rsidRPr="00BA0DCF">
        <w:rPr>
          <w:rFonts w:ascii="Calibri" w:hAnsi="Calibri" w:cs="Calibri"/>
          <w:color w:val="595959" w:themeColor="text1" w:themeTint="A6"/>
          <w:sz w:val="22"/>
          <w:szCs w:val="22"/>
          <w:lang w:val="en-AU"/>
        </w:rPr>
        <w:t xml:space="preserve">Sutula, M., Ho, M., </w:t>
      </w:r>
      <w:r w:rsidRPr="00BA0DCF">
        <w:rPr>
          <w:rFonts w:ascii="Calibri" w:hAnsi="Calibri" w:cs="Calibri"/>
          <w:b/>
          <w:bCs/>
          <w:color w:val="595959" w:themeColor="text1" w:themeTint="A6"/>
          <w:sz w:val="22"/>
          <w:szCs w:val="22"/>
          <w:lang w:val="en-AU"/>
        </w:rPr>
        <w:t>Sengupta, A.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  <w:lang w:val="en-AU"/>
        </w:rPr>
        <w:t xml:space="preserve">, Kessouri, F., McLaughlin, K., McCune, K., &amp; Bianchi, D. (2021). Dataset of Terrestrial Fluxes of Freshwater, Nutrients, Carbon, and Iron to the Southern California Bight, USA. </w:t>
      </w:r>
      <w:r w:rsidRPr="00BA0DCF">
        <w:rPr>
          <w:rFonts w:ascii="Calibri" w:hAnsi="Calibri" w:cs="Calibri"/>
          <w:i/>
          <w:iCs/>
          <w:color w:val="595959" w:themeColor="text1" w:themeTint="A6"/>
          <w:sz w:val="22"/>
          <w:szCs w:val="22"/>
          <w:lang w:val="en-AU"/>
        </w:rPr>
        <w:t>Data in Brief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  <w:lang w:val="en-AU"/>
        </w:rPr>
        <w:t>, 106802.</w:t>
      </w:r>
    </w:p>
    <w:p w14:paraId="11AC0F6E" w14:textId="77777777" w:rsidR="002069A8" w:rsidRPr="00BA0DCF" w:rsidRDefault="002069A8" w:rsidP="00E345AF">
      <w:pPr>
        <w:pStyle w:val="ListParagraph"/>
        <w:widowControl w:val="0"/>
        <w:tabs>
          <w:tab w:val="left" w:pos="1502"/>
        </w:tabs>
        <w:autoSpaceDE w:val="0"/>
        <w:autoSpaceDN w:val="0"/>
        <w:spacing w:before="59"/>
        <w:ind w:right="516"/>
        <w:rPr>
          <w:rFonts w:ascii="Calibri" w:hAnsi="Calibri" w:cs="Calibri"/>
          <w:color w:val="595959" w:themeColor="text1" w:themeTint="A6"/>
          <w:sz w:val="22"/>
          <w:szCs w:val="22"/>
          <w:lang w:val="en-AU"/>
        </w:rPr>
      </w:pPr>
    </w:p>
    <w:p w14:paraId="0407296F" w14:textId="0894E038" w:rsidR="001055A7" w:rsidRPr="00BA0DCF" w:rsidRDefault="001055A7" w:rsidP="00E345AF">
      <w:pPr>
        <w:pStyle w:val="ListParagraph"/>
        <w:widowControl w:val="0"/>
        <w:numPr>
          <w:ilvl w:val="0"/>
          <w:numId w:val="3"/>
        </w:numPr>
        <w:tabs>
          <w:tab w:val="left" w:pos="1502"/>
        </w:tabs>
        <w:autoSpaceDE w:val="0"/>
        <w:autoSpaceDN w:val="0"/>
        <w:spacing w:before="59"/>
        <w:ind w:right="516"/>
        <w:contextualSpacing w:val="0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Joehnk, K. D., Graham, K., </w:t>
      </w:r>
      <w:r w:rsidRPr="00BA0DCF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Sengupta, A.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, Chen, Y., Aryal, S. K., Merrin, L., &amp; Durr, P. A. (2020). The Role of Water Temperature Modelling in the Development of a Release Strategy for Cyprinid Herpesvirus 3 (CyHV-3) for Common Carp Control in Southeastern Australia. </w:t>
      </w:r>
      <w:r w:rsidRPr="00BA0DCF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Water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, </w:t>
      </w:r>
      <w:r w:rsidRPr="00BA0DCF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12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>(11), 3217.</w:t>
      </w:r>
    </w:p>
    <w:p w14:paraId="578F5B76" w14:textId="77777777" w:rsidR="00456CC2" w:rsidRPr="00BA0DCF" w:rsidRDefault="00456CC2" w:rsidP="00E345AF">
      <w:pPr>
        <w:pStyle w:val="ListParagraph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526A6AC8" w14:textId="3D873FA9" w:rsidR="00456CC2" w:rsidRPr="00BA0DCF" w:rsidRDefault="00456CC2" w:rsidP="00E345A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b/>
          <w:bCs/>
          <w:color w:val="595959" w:themeColor="text1" w:themeTint="A6"/>
          <w:sz w:val="22"/>
          <w:szCs w:val="22"/>
        </w:rPr>
      </w:pP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Durr, P.A., Davis, S., Joehnk, K., Graham, K., Hopf, J., </w:t>
      </w:r>
      <w:proofErr w:type="spellStart"/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>Arakala</w:t>
      </w:r>
      <w:proofErr w:type="spellEnd"/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, A., McColl., K.A, Taylor., S, Chen., Y, </w:t>
      </w:r>
      <w:r w:rsidRPr="00BA0DCF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Sengupta., A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, Merrin., L, Stratford., D, Santosh Aryal van Klinken R.D, Brown P, Gilligan D., (2020) 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Development of hydrological, ecological and epidemiological modelling to inform a CyHV3 release strategy for the biocontrol of carp in the Murray Darling Basin: Part A. Integrated ecological and epidemiological modelling, </w:t>
      </w:r>
      <w:r w:rsidRPr="00BA0DCF">
        <w:rPr>
          <w:rFonts w:ascii="Calibri" w:eastAsia="Times New Roman" w:hAnsi="Calibri" w:cs="Calibri"/>
          <w:b/>
          <w:bCs/>
          <w:color w:val="595959" w:themeColor="text1" w:themeTint="A6"/>
          <w:sz w:val="22"/>
          <w:szCs w:val="22"/>
          <w:lang w:val="en-AU" w:eastAsia="en-AU"/>
        </w:rPr>
        <w:t>ISBN: 978-1-925983-18-02019</w:t>
      </w:r>
    </w:p>
    <w:p w14:paraId="1BBAFFC0" w14:textId="77777777" w:rsidR="008C5AAF" w:rsidRPr="00BA0DCF" w:rsidRDefault="008C5AAF" w:rsidP="00E345AF">
      <w:pPr>
        <w:pStyle w:val="PlainText"/>
        <w:ind w:left="720"/>
        <w:rPr>
          <w:rFonts w:cs="Calibri"/>
          <w:b/>
          <w:bCs/>
          <w:i/>
          <w:iCs/>
          <w:color w:val="595959" w:themeColor="text1" w:themeTint="A6"/>
          <w:szCs w:val="22"/>
        </w:rPr>
      </w:pPr>
    </w:p>
    <w:p w14:paraId="17509EC1" w14:textId="75356044" w:rsidR="00C92F05" w:rsidRPr="00BA0DCF" w:rsidRDefault="00C92F05" w:rsidP="00E345AF">
      <w:pPr>
        <w:pStyle w:val="PlainText"/>
        <w:numPr>
          <w:ilvl w:val="0"/>
          <w:numId w:val="3"/>
        </w:numPr>
        <w:rPr>
          <w:rFonts w:cs="Calibri"/>
          <w:b/>
          <w:bCs/>
          <w:i/>
          <w:iCs/>
          <w:color w:val="595959" w:themeColor="text1" w:themeTint="A6"/>
          <w:szCs w:val="22"/>
        </w:rPr>
      </w:pPr>
      <w:r w:rsidRPr="00BA0DCF">
        <w:rPr>
          <w:rFonts w:cs="Calibri"/>
          <w:color w:val="595959" w:themeColor="text1" w:themeTint="A6"/>
          <w:szCs w:val="22"/>
        </w:rPr>
        <w:t>O'Sullivan</w:t>
      </w:r>
      <w:r w:rsidR="004E264E" w:rsidRPr="00BA0DCF">
        <w:rPr>
          <w:rFonts w:cs="Calibri"/>
          <w:color w:val="595959" w:themeColor="text1" w:themeTint="A6"/>
          <w:szCs w:val="22"/>
        </w:rPr>
        <w:t>.,</w:t>
      </w:r>
      <w:r w:rsidRPr="00BA0DCF">
        <w:rPr>
          <w:rFonts w:cs="Calibri"/>
          <w:color w:val="595959" w:themeColor="text1" w:themeTint="A6"/>
          <w:szCs w:val="22"/>
        </w:rPr>
        <w:t xml:space="preserve"> J</w:t>
      </w:r>
      <w:r w:rsidR="004E264E" w:rsidRPr="00BA0DCF">
        <w:rPr>
          <w:rFonts w:cs="Calibri"/>
          <w:color w:val="595959" w:themeColor="text1" w:themeTint="A6"/>
          <w:szCs w:val="22"/>
        </w:rPr>
        <w:t>,</w:t>
      </w:r>
      <w:r w:rsidRPr="00BA0DCF">
        <w:rPr>
          <w:rFonts w:cs="Calibri"/>
          <w:color w:val="595959" w:themeColor="text1" w:themeTint="A6"/>
          <w:szCs w:val="22"/>
        </w:rPr>
        <w:t xml:space="preserve"> Pollino</w:t>
      </w:r>
      <w:r w:rsidR="004E264E" w:rsidRPr="00BA0DCF">
        <w:rPr>
          <w:rFonts w:cs="Calibri"/>
          <w:color w:val="595959" w:themeColor="text1" w:themeTint="A6"/>
          <w:szCs w:val="22"/>
        </w:rPr>
        <w:t>.,</w:t>
      </w:r>
      <w:r w:rsidRPr="00BA0DCF">
        <w:rPr>
          <w:rFonts w:cs="Calibri"/>
          <w:color w:val="595959" w:themeColor="text1" w:themeTint="A6"/>
          <w:szCs w:val="22"/>
        </w:rPr>
        <w:t xml:space="preserve"> C, Taylor</w:t>
      </w:r>
      <w:r w:rsidR="004E264E" w:rsidRPr="00BA0DCF">
        <w:rPr>
          <w:rFonts w:cs="Calibri"/>
          <w:color w:val="595959" w:themeColor="text1" w:themeTint="A6"/>
          <w:szCs w:val="22"/>
        </w:rPr>
        <w:t>.,</w:t>
      </w:r>
      <w:r w:rsidRPr="00BA0DCF">
        <w:rPr>
          <w:rFonts w:cs="Calibri"/>
          <w:color w:val="595959" w:themeColor="text1" w:themeTint="A6"/>
          <w:szCs w:val="22"/>
        </w:rPr>
        <w:t xml:space="preserve"> P, </w:t>
      </w:r>
      <w:r w:rsidRPr="00BA0DCF">
        <w:rPr>
          <w:rFonts w:cs="Calibri"/>
          <w:b/>
          <w:bCs/>
          <w:color w:val="595959" w:themeColor="text1" w:themeTint="A6"/>
          <w:szCs w:val="22"/>
        </w:rPr>
        <w:t>Sengupta</w:t>
      </w:r>
      <w:r w:rsidR="004E264E" w:rsidRPr="00BA0DCF">
        <w:rPr>
          <w:rFonts w:cs="Calibri"/>
          <w:b/>
          <w:bCs/>
          <w:color w:val="595959" w:themeColor="text1" w:themeTint="A6"/>
          <w:szCs w:val="22"/>
        </w:rPr>
        <w:t>.,</w:t>
      </w:r>
      <w:r w:rsidRPr="00BA0DCF">
        <w:rPr>
          <w:rFonts w:cs="Calibri"/>
          <w:b/>
          <w:bCs/>
          <w:color w:val="595959" w:themeColor="text1" w:themeTint="A6"/>
          <w:szCs w:val="22"/>
        </w:rPr>
        <w:t xml:space="preserve"> A</w:t>
      </w:r>
      <w:r w:rsidRPr="00BA0DCF">
        <w:rPr>
          <w:rFonts w:cs="Calibri"/>
          <w:color w:val="595959" w:themeColor="text1" w:themeTint="A6"/>
          <w:szCs w:val="22"/>
        </w:rPr>
        <w:t>, Amit Parashar A. (2020) An integrative framework for stakeholder engagement using the Basin Futures platform</w:t>
      </w:r>
      <w:r w:rsidR="000C3049" w:rsidRPr="00BA0DCF">
        <w:rPr>
          <w:rFonts w:cs="Calibri"/>
          <w:color w:val="595959" w:themeColor="text1" w:themeTint="A6"/>
          <w:szCs w:val="22"/>
        </w:rPr>
        <w:t xml:space="preserve">, </w:t>
      </w:r>
      <w:r w:rsidR="000C3049" w:rsidRPr="00BA0DCF">
        <w:rPr>
          <w:rFonts w:cs="Calibri"/>
          <w:b/>
          <w:bCs/>
          <w:i/>
          <w:iCs/>
          <w:color w:val="595959" w:themeColor="text1" w:themeTint="A6"/>
          <w:szCs w:val="22"/>
        </w:rPr>
        <w:t>Water: Water Resources Management, Policy and Governance</w:t>
      </w:r>
      <w:r w:rsidR="00710A10" w:rsidRPr="00BA0DCF">
        <w:rPr>
          <w:rFonts w:cs="Calibri"/>
          <w:color w:val="595959" w:themeColor="text1" w:themeTint="A6"/>
          <w:szCs w:val="22"/>
        </w:rPr>
        <w:t>, accepted with revisions.</w:t>
      </w:r>
    </w:p>
    <w:p w14:paraId="67729BA8" w14:textId="77777777" w:rsidR="00A961B5" w:rsidRPr="00BA0DCF" w:rsidRDefault="00A961B5" w:rsidP="00E345AF">
      <w:pPr>
        <w:pStyle w:val="ListParagraph"/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</w:pPr>
    </w:p>
    <w:p w14:paraId="58CFCCE5" w14:textId="3C7D31EC" w:rsidR="00617079" w:rsidRPr="00BA0DCF" w:rsidRDefault="00617079" w:rsidP="00E345A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>Sultana</w:t>
      </w:r>
      <w:r w:rsidR="004E264E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>,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 R., Mroczek</w:t>
      </w:r>
      <w:r w:rsidR="004E264E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>,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 M., </w:t>
      </w:r>
      <w:r w:rsidRPr="00BA0DCF">
        <w:rPr>
          <w:rFonts w:ascii="Calibri" w:eastAsia="Times New Roman" w:hAnsi="Calibri" w:cs="Calibri"/>
          <w:b/>
          <w:bCs/>
          <w:color w:val="595959" w:themeColor="text1" w:themeTint="A6"/>
          <w:sz w:val="22"/>
          <w:szCs w:val="22"/>
          <w:lang w:val="en-AU" w:eastAsia="en-AU"/>
        </w:rPr>
        <w:t>Sengupta</w:t>
      </w:r>
      <w:r w:rsidR="004E264E" w:rsidRPr="00BA0DCF">
        <w:rPr>
          <w:rFonts w:ascii="Calibri" w:eastAsia="Times New Roman" w:hAnsi="Calibri" w:cs="Calibri"/>
          <w:b/>
          <w:bCs/>
          <w:color w:val="595959" w:themeColor="text1" w:themeTint="A6"/>
          <w:sz w:val="22"/>
          <w:szCs w:val="22"/>
          <w:lang w:val="en-AU" w:eastAsia="en-AU"/>
        </w:rPr>
        <w:t>,</w:t>
      </w:r>
      <w:r w:rsidRPr="00BA0DCF">
        <w:rPr>
          <w:rFonts w:ascii="Calibri" w:eastAsia="Times New Roman" w:hAnsi="Calibri" w:cs="Calibri"/>
          <w:b/>
          <w:bCs/>
          <w:color w:val="595959" w:themeColor="text1" w:themeTint="A6"/>
          <w:sz w:val="22"/>
          <w:szCs w:val="22"/>
          <w:lang w:val="en-AU" w:eastAsia="en-AU"/>
        </w:rPr>
        <w:t xml:space="preserve"> A.,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 Dallman, S., </w:t>
      </w:r>
      <w:r w:rsidR="004E264E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>and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 xml:space="preserve"> Stein, E. D. (2020) Improving Effective Impervious Estimates to Inform Stormwater Management. </w:t>
      </w:r>
      <w:r w:rsidRPr="00BA0DCF">
        <w:rPr>
          <w:rFonts w:ascii="Calibri" w:eastAsia="Times New Roman" w:hAnsi="Calibri" w:cs="Calibri"/>
          <w:b/>
          <w:bCs/>
          <w:i/>
          <w:iCs/>
          <w:color w:val="595959" w:themeColor="text1" w:themeTint="A6"/>
          <w:sz w:val="22"/>
          <w:szCs w:val="22"/>
          <w:lang w:val="en-AU" w:eastAsia="en-AU"/>
        </w:rPr>
        <w:t>Water Resources Management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lang w:val="en-AU" w:eastAsia="en-AU"/>
        </w:rPr>
        <w:t>, 1-16.</w:t>
      </w:r>
    </w:p>
    <w:p w14:paraId="0A8D67E4" w14:textId="77777777" w:rsidR="00337A18" w:rsidRPr="00BA0DCF" w:rsidRDefault="00337A18" w:rsidP="00E345AF">
      <w:pPr>
        <w:ind w:left="360"/>
        <w:rPr>
          <w:rFonts w:ascii="Calibri" w:eastAsia="Times New Roman" w:hAnsi="Calibri" w:cs="Calibri"/>
          <w:color w:val="595959" w:themeColor="text1" w:themeTint="A6"/>
          <w:sz w:val="22"/>
          <w:szCs w:val="22"/>
        </w:rPr>
      </w:pPr>
    </w:p>
    <w:p w14:paraId="5D86F323" w14:textId="3D467CC6" w:rsidR="006B4D35" w:rsidRPr="00BA0DCF" w:rsidRDefault="006B4D35" w:rsidP="00E345A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</w:rPr>
        <w:t>Sengupta A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., Adams S.K., Brian P Bledsoe B.P., Stein E.D., McCune K.S, Mazor R.D, and Christopher Konrad C. </w:t>
      </w:r>
      <w:r w:rsidR="00355E18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(2018) 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Tools for managing hydrologic alteration on a regional scale I: Estimating changes in flow characteristics at ungauged sites. </w:t>
      </w:r>
      <w:r w:rsidR="00355E18" w:rsidRPr="00BA0DCF">
        <w:rPr>
          <w:rFonts w:ascii="Calibri" w:hAnsi="Calibri" w:cs="Calibri"/>
          <w:b/>
          <w:i/>
          <w:color w:val="595959" w:themeColor="text1" w:themeTint="A6"/>
          <w:sz w:val="22"/>
          <w:szCs w:val="22"/>
        </w:rPr>
        <w:t>Freshwater Biology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, </w:t>
      </w:r>
      <w:r w:rsidR="00355E18" w:rsidRPr="00BA0DCF">
        <w:rPr>
          <w:rFonts w:ascii="Calibri" w:hAnsi="Calibri" w:cs="Calibri"/>
          <w:color w:val="595959" w:themeColor="text1" w:themeTint="A6"/>
          <w:sz w:val="22"/>
          <w:szCs w:val="22"/>
        </w:rPr>
        <w:t>DOI:10.1111/fwb.13074</w:t>
      </w:r>
    </w:p>
    <w:p w14:paraId="06414AB6" w14:textId="77777777" w:rsidR="006B4D35" w:rsidRPr="00BA0DCF" w:rsidRDefault="006B4D35" w:rsidP="00E345AF">
      <w:pPr>
        <w:pStyle w:val="ListParagraph"/>
        <w:rPr>
          <w:rFonts w:ascii="Calibri" w:eastAsia="Times New Roman" w:hAnsi="Calibri" w:cs="Calibri"/>
          <w:color w:val="595959" w:themeColor="text1" w:themeTint="A6"/>
          <w:sz w:val="22"/>
          <w:szCs w:val="22"/>
        </w:rPr>
      </w:pPr>
    </w:p>
    <w:p w14:paraId="49CC99EB" w14:textId="247C5586" w:rsidR="00D56F6D" w:rsidRPr="00BA0DCF" w:rsidRDefault="006B4D35" w:rsidP="00E345A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Mazor, R.D., May, J.T., </w:t>
      </w:r>
      <w:r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</w:rPr>
        <w:t>Sengupta, A.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, McCune, K.S., Bledsoe, B.P., and Stein, E.D.</w:t>
      </w:r>
      <w:r w:rsidR="00355E18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(2018)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Tools for managing hydrologic alteration on a regional scale II: Setting targets to protect stream health.</w:t>
      </w:r>
      <w:r w:rsidR="00355E18"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355E18" w:rsidRPr="00BA0DCF">
        <w:rPr>
          <w:rFonts w:ascii="Calibri" w:hAnsi="Calibri" w:cs="Calibri"/>
          <w:b/>
          <w:i/>
          <w:color w:val="595959" w:themeColor="text1" w:themeTint="A6"/>
          <w:sz w:val="22"/>
          <w:szCs w:val="22"/>
        </w:rPr>
        <w:t>Freshwater Biology</w:t>
      </w:r>
      <w:r w:rsidR="00355E18" w:rsidRPr="00BA0DCF">
        <w:rPr>
          <w:rFonts w:ascii="Calibri" w:hAnsi="Calibri" w:cs="Calibri"/>
          <w:color w:val="595959" w:themeColor="text1" w:themeTint="A6"/>
          <w:sz w:val="22"/>
          <w:szCs w:val="22"/>
        </w:rPr>
        <w:t>, DOI:10.1111/fwb.13062</w:t>
      </w:r>
    </w:p>
    <w:p w14:paraId="30C6152C" w14:textId="77777777" w:rsidR="006B4D35" w:rsidRPr="00BA0DCF" w:rsidRDefault="006B4D35" w:rsidP="00E345A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11AB5383" w14:textId="6C65E73E" w:rsidR="00FA4796" w:rsidRPr="00BA0DCF" w:rsidRDefault="00FA4796" w:rsidP="00E345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hAnsi="Calibri" w:cs="Calibri"/>
          <w:b/>
          <w:color w:val="595959" w:themeColor="text1" w:themeTint="A6"/>
          <w:sz w:val="22"/>
          <w:szCs w:val="22"/>
        </w:rPr>
        <w:t>Sengupta, A.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>,</w:t>
      </w:r>
      <w:r w:rsidRPr="00BA0DCF">
        <w:rPr>
          <w:rFonts w:ascii="Calibri" w:hAnsi="Calibri" w:cs="Calibri"/>
          <w:bCs/>
          <w:color w:val="595959" w:themeColor="text1" w:themeTint="A6"/>
          <w:sz w:val="22"/>
          <w:szCs w:val="22"/>
        </w:rPr>
        <w:t xml:space="preserve"> 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>Hawley,</w:t>
      </w:r>
      <w:r w:rsidRPr="00BA0DCF">
        <w:rPr>
          <w:rFonts w:ascii="Calibri" w:hAnsi="Calibri" w:cs="Calibri"/>
          <w:bCs/>
          <w:color w:val="595959" w:themeColor="text1" w:themeTint="A6"/>
          <w:sz w:val="22"/>
          <w:szCs w:val="22"/>
          <w:vertAlign w:val="superscript"/>
        </w:rPr>
        <w:t xml:space="preserve"> </w:t>
      </w:r>
      <w:r w:rsidRPr="00BA0DCF">
        <w:rPr>
          <w:rFonts w:ascii="Calibri" w:hAnsi="Calibri" w:cs="Calibri"/>
          <w:bCs/>
          <w:color w:val="595959" w:themeColor="text1" w:themeTint="A6"/>
          <w:sz w:val="22"/>
          <w:szCs w:val="22"/>
        </w:rPr>
        <w:t xml:space="preserve">R.J., </w:t>
      </w:r>
      <w:r w:rsidR="004E264E" w:rsidRPr="00BA0DCF">
        <w:rPr>
          <w:rFonts w:ascii="Calibri" w:hAnsi="Calibri" w:cs="Calibri"/>
          <w:bCs/>
          <w:color w:val="595959" w:themeColor="text1" w:themeTint="A6"/>
          <w:sz w:val="22"/>
          <w:szCs w:val="22"/>
        </w:rPr>
        <w:t xml:space="preserve">and 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>Stein, E.D., (2017) Predicting Hydromodification in Streams using Non-Linear Memory Based Algorithms: A Southern California case study.</w:t>
      </w:r>
      <w:r w:rsidRPr="00BA0DCF">
        <w:rPr>
          <w:rFonts w:ascii="Calibri" w:hAnsi="Calibri" w:cs="Calibri"/>
          <w:b/>
          <w:color w:val="595959" w:themeColor="text1" w:themeTint="A6"/>
          <w:sz w:val="22"/>
          <w:szCs w:val="22"/>
        </w:rPr>
        <w:t xml:space="preserve"> </w:t>
      </w:r>
      <w:r w:rsidRPr="00BA0DCF">
        <w:rPr>
          <w:rFonts w:ascii="Calibri" w:hAnsi="Calibri" w:cs="Calibri"/>
          <w:b/>
          <w:i/>
          <w:color w:val="595959" w:themeColor="text1" w:themeTint="A6"/>
          <w:sz w:val="22"/>
          <w:szCs w:val="22"/>
        </w:rPr>
        <w:t>Journal of Water Resources Planning and Management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>, DOI</w:t>
      </w:r>
      <w:r w:rsidR="004044B4" w:rsidRPr="00BA0DCF">
        <w:rPr>
          <w:rFonts w:ascii="Calibri" w:hAnsi="Calibri" w:cs="Calibri"/>
          <w:color w:val="595959" w:themeColor="text1" w:themeTint="A6"/>
          <w:sz w:val="22"/>
          <w:szCs w:val="22"/>
        </w:rPr>
        <w:t>:10.1061/(ASCE)WR.1943-5452.0000853</w:t>
      </w:r>
    </w:p>
    <w:p w14:paraId="783E8619" w14:textId="77777777" w:rsidR="00FA4796" w:rsidRPr="00BA0DCF" w:rsidRDefault="00FA4796" w:rsidP="00E345AF">
      <w:pPr>
        <w:pStyle w:val="ListParagraph"/>
        <w:rPr>
          <w:rFonts w:ascii="Calibri" w:eastAsia="Times New Roman" w:hAnsi="Calibri" w:cs="Calibri"/>
          <w:color w:val="595959" w:themeColor="text1" w:themeTint="A6"/>
          <w:sz w:val="22"/>
          <w:szCs w:val="22"/>
        </w:rPr>
      </w:pPr>
    </w:p>
    <w:p w14:paraId="4843F598" w14:textId="55074C8D" w:rsidR="001933CC" w:rsidRPr="00BA0DCF" w:rsidRDefault="000B6E04" w:rsidP="00E345A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595959" w:themeColor="text1" w:themeTint="A6"/>
          <w:sz w:val="22"/>
          <w:szCs w:val="22"/>
        </w:rPr>
      </w:pPr>
      <w:proofErr w:type="spellStart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Mazdiyasni</w:t>
      </w:r>
      <w:proofErr w:type="spellEnd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, O., </w:t>
      </w:r>
      <w:proofErr w:type="spellStart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AghaKouchak</w:t>
      </w:r>
      <w:proofErr w:type="spellEnd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. A., Davis, S.J., </w:t>
      </w:r>
      <w:proofErr w:type="spellStart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Madadgar</w:t>
      </w:r>
      <w:proofErr w:type="spellEnd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, S., Mehran, A., Ragno, E., Sadegh, M., </w:t>
      </w:r>
      <w:r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</w:rPr>
        <w:t>Sengupta, A.,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Ghosh, S., Dhanya, C.T., </w:t>
      </w:r>
      <w:r w:rsidR="004E264E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and </w:t>
      </w:r>
      <w:proofErr w:type="spellStart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Niknejad</w:t>
      </w:r>
      <w:proofErr w:type="spellEnd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, M., (2017) Increasing heatwaves and related mortality in India due to climate change. </w:t>
      </w:r>
      <w:r w:rsidR="001933CC" w:rsidRPr="00BA0DCF">
        <w:rPr>
          <w:rFonts w:ascii="Calibri" w:hAnsi="Calibri" w:cs="Calibri"/>
          <w:color w:val="595959" w:themeColor="text1" w:themeTint="A6"/>
          <w:sz w:val="22"/>
          <w:szCs w:val="22"/>
          <w:lang w:eastAsia="ja-JP"/>
        </w:rPr>
        <w:t xml:space="preserve"> </w:t>
      </w:r>
      <w:r w:rsidR="001933CC" w:rsidRPr="00BA0DCF">
        <w:rPr>
          <w:rFonts w:ascii="Calibri" w:hAnsi="Calibri" w:cs="Calibri"/>
          <w:b/>
          <w:i/>
          <w:color w:val="595959" w:themeColor="text1" w:themeTint="A6"/>
          <w:sz w:val="22"/>
          <w:szCs w:val="22"/>
          <w:lang w:eastAsia="ja-JP"/>
        </w:rPr>
        <w:t>Science Advances</w:t>
      </w:r>
      <w:r w:rsidR="00FA4796" w:rsidRPr="00BA0DCF">
        <w:rPr>
          <w:rFonts w:ascii="Calibri" w:hAnsi="Calibri" w:cs="Calibri"/>
          <w:b/>
          <w:i/>
          <w:color w:val="595959" w:themeColor="text1" w:themeTint="A6"/>
          <w:sz w:val="22"/>
          <w:szCs w:val="22"/>
          <w:lang w:eastAsia="ja-JP"/>
        </w:rPr>
        <w:t xml:space="preserve">, </w:t>
      </w:r>
      <w:r w:rsidR="00FA4796" w:rsidRPr="00BA0DCF">
        <w:rPr>
          <w:rFonts w:ascii="Calibri" w:hAnsi="Calibri" w:cs="Calibri"/>
          <w:color w:val="595959" w:themeColor="text1" w:themeTint="A6"/>
          <w:sz w:val="22"/>
          <w:szCs w:val="22"/>
          <w:lang w:eastAsia="ja-JP"/>
        </w:rPr>
        <w:t>DOI:10.1126/sciadv.1700066</w:t>
      </w:r>
    </w:p>
    <w:p w14:paraId="723190AC" w14:textId="77777777" w:rsidR="001933CC" w:rsidRPr="00BA0DCF" w:rsidRDefault="001933CC" w:rsidP="00E345AF">
      <w:pPr>
        <w:pStyle w:val="ListParagraph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255F7739" w14:textId="008627A3" w:rsidR="00343C7A" w:rsidRPr="00BA0DCF" w:rsidRDefault="000B6E04" w:rsidP="00E345AF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Stein, E.D., </w:t>
      </w:r>
      <w:r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</w:rPr>
        <w:t>Sengupta, A.,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Mazor R., </w:t>
      </w:r>
      <w:r w:rsidR="004E264E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and 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McCune, K., (2017) Application of regional flow ecology relationships to inform management decisions in the San Diego River watershed. </w:t>
      </w:r>
      <w:r w:rsidRPr="00BA0DCF">
        <w:rPr>
          <w:rFonts w:ascii="Calibri" w:eastAsia="Times New Roman" w:hAnsi="Calibri" w:cs="Calibri"/>
          <w:b/>
          <w:i/>
          <w:color w:val="595959" w:themeColor="text1" w:themeTint="A6"/>
          <w:sz w:val="22"/>
          <w:szCs w:val="22"/>
        </w:rPr>
        <w:t>Ecohydrology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, article ID: ECO1869, article DOI: 10.1002/eco.1869</w:t>
      </w:r>
    </w:p>
    <w:p w14:paraId="005E38E7" w14:textId="77777777" w:rsidR="003B77BA" w:rsidRPr="00BA0DCF" w:rsidRDefault="003B77BA" w:rsidP="00E345AF">
      <w:pPr>
        <w:pStyle w:val="ListParagraph"/>
        <w:rPr>
          <w:rFonts w:ascii="Calibri" w:eastAsia="Times New Roman" w:hAnsi="Calibri" w:cs="Calibri"/>
          <w:color w:val="595959" w:themeColor="text1" w:themeTint="A6"/>
          <w:sz w:val="22"/>
          <w:szCs w:val="22"/>
        </w:rPr>
      </w:pPr>
    </w:p>
    <w:p w14:paraId="3F7B8305" w14:textId="46541102" w:rsidR="003B77BA" w:rsidRPr="00E345AF" w:rsidRDefault="003B77BA" w:rsidP="00E345AF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hAnsi="Calibri" w:cs="Calibri"/>
          <w:i/>
          <w:color w:val="595959" w:themeColor="text1" w:themeTint="A6"/>
          <w:sz w:val="22"/>
          <w:szCs w:val="22"/>
        </w:rPr>
        <w:t>The Water Sustainable City: Science, Policy, Practice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. Authors: 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Feldman, D.L., Grant, S.B., </w:t>
      </w:r>
      <w:r w:rsidRPr="00BA0DCF">
        <w:rPr>
          <w:rFonts w:ascii="Calibri" w:hAnsi="Calibri" w:cs="Calibri"/>
          <w:b/>
          <w:color w:val="595959" w:themeColor="text1" w:themeTint="A6"/>
          <w:sz w:val="22"/>
          <w:szCs w:val="22"/>
          <w:shd w:val="clear" w:color="auto" w:fill="FFFFFF"/>
        </w:rPr>
        <w:t>Sengupta, A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., </w:t>
      </w:r>
      <w:proofErr w:type="spellStart"/>
      <w:r w:rsidRPr="00BA0DCF">
        <w:rPr>
          <w:rFonts w:ascii="Calibri" w:hAnsi="Calibri" w:cs="Calibri"/>
          <w:color w:val="595959" w:themeColor="text1" w:themeTint="A6"/>
          <w:sz w:val="22"/>
          <w:szCs w:val="22"/>
          <w:shd w:val="clear" w:color="auto" w:fill="FFFFFF"/>
        </w:rPr>
        <w:t>Stuvick</w:t>
      </w:r>
      <w:proofErr w:type="spellEnd"/>
      <w:r w:rsidRPr="00BA0DCF">
        <w:rPr>
          <w:rFonts w:ascii="Calibri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, L, </w:t>
      </w:r>
      <w:proofErr w:type="spellStart"/>
      <w:r w:rsidRPr="00BA0DCF">
        <w:rPr>
          <w:rFonts w:ascii="Calibri" w:hAnsi="Calibri" w:cs="Calibri"/>
          <w:color w:val="595959" w:themeColor="text1" w:themeTint="A6"/>
          <w:sz w:val="22"/>
          <w:szCs w:val="22"/>
          <w:shd w:val="clear" w:color="auto" w:fill="FFFFFF"/>
        </w:rPr>
        <w:t>Bijoor</w:t>
      </w:r>
      <w:proofErr w:type="spellEnd"/>
      <w:r w:rsidRPr="00BA0DCF">
        <w:rPr>
          <w:rFonts w:ascii="Calibri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, N., </w:t>
      </w:r>
      <w:proofErr w:type="spellStart"/>
      <w:r w:rsidRPr="00BA0DCF">
        <w:rPr>
          <w:rFonts w:ascii="Calibri" w:hAnsi="Calibri" w:cs="Calibri"/>
          <w:color w:val="595959" w:themeColor="text1" w:themeTint="A6"/>
          <w:sz w:val="22"/>
          <w:szCs w:val="22"/>
          <w:shd w:val="clear" w:color="auto" w:fill="FFFFFF"/>
        </w:rPr>
        <w:t>Sahimi</w:t>
      </w:r>
      <w:proofErr w:type="spellEnd"/>
      <w:r w:rsidRPr="00BA0DCF">
        <w:rPr>
          <w:rFonts w:ascii="Calibri" w:hAnsi="Calibri" w:cs="Calibri"/>
          <w:color w:val="595959" w:themeColor="text1" w:themeTint="A6"/>
          <w:sz w:val="22"/>
          <w:szCs w:val="22"/>
          <w:shd w:val="clear" w:color="auto" w:fill="FFFFFF"/>
        </w:rPr>
        <w:t>, M, Arora, M., Pettigrove, V., Burry, K.</w:t>
      </w:r>
      <w:r w:rsidRPr="00BA0DCF">
        <w:rPr>
          <w:rFonts w:ascii="Calibri" w:hAnsi="Calibri" w:cs="Calibri"/>
          <w:color w:val="595959" w:themeColor="text1" w:themeTint="A6"/>
          <w:sz w:val="22"/>
          <w:szCs w:val="22"/>
        </w:rPr>
        <w:t xml:space="preserve"> Publisher: Edward Elgar Ltd., Cheltenham, UK. 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January 2017. ISBN: 978 1 78347 855 2</w:t>
      </w:r>
    </w:p>
    <w:p w14:paraId="736A17A1" w14:textId="77777777" w:rsidR="00566418" w:rsidRPr="00BA0DCF" w:rsidRDefault="00566418" w:rsidP="00E345AF">
      <w:pPr>
        <w:rPr>
          <w:rFonts w:ascii="Calibri" w:eastAsia="Times New Roman" w:hAnsi="Calibri" w:cs="Calibri"/>
          <w:color w:val="595959" w:themeColor="text1" w:themeTint="A6"/>
          <w:sz w:val="22"/>
          <w:szCs w:val="22"/>
        </w:rPr>
      </w:pPr>
    </w:p>
    <w:p w14:paraId="4CBA0B27" w14:textId="534459A0" w:rsidR="00953EFA" w:rsidRPr="00BA0DCF" w:rsidRDefault="004566CD" w:rsidP="00E345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595959" w:themeColor="text1" w:themeTint="A6"/>
          <w:sz w:val="22"/>
          <w:szCs w:val="22"/>
        </w:rPr>
      </w:pPr>
      <w:proofErr w:type="spellStart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Maruya</w:t>
      </w:r>
      <w:proofErr w:type="spellEnd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, K. A., Dodder, N. G., </w:t>
      </w:r>
      <w:r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</w:rPr>
        <w:t>Sengupta, A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., Smith, D. J., Lyons, J. M., Heil,</w:t>
      </w:r>
      <w:r w:rsidR="00D1415D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A. T., </w:t>
      </w:r>
      <w:r w:rsidR="004E264E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and</w:t>
      </w:r>
      <w:r w:rsidR="00D1415D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Drewes, J. E.</w:t>
      </w:r>
      <w:r w:rsidR="00C50A87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,</w:t>
      </w:r>
      <w:r w:rsidR="00D1415D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(2016) 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Multi</w:t>
      </w:r>
      <w:r w:rsidRPr="00BA0DCF">
        <w:rPr>
          <w:rFonts w:ascii="Calibri" w:eastAsia="Calibri" w:hAnsi="Calibri" w:cs="Calibri"/>
          <w:color w:val="595959" w:themeColor="text1" w:themeTint="A6"/>
          <w:sz w:val="22"/>
          <w:szCs w:val="22"/>
        </w:rPr>
        <w:t>‐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media screening of contaminants of emerging concern (CECs) in coastal urban watersheds in Southern California (USA). </w:t>
      </w:r>
      <w:r w:rsidRPr="00BA0DCF">
        <w:rPr>
          <w:rFonts w:ascii="Calibri" w:eastAsia="Times New Roman" w:hAnsi="Calibri" w:cs="Calibri"/>
          <w:b/>
          <w:i/>
          <w:iCs/>
          <w:color w:val="595959" w:themeColor="text1" w:themeTint="A6"/>
          <w:sz w:val="22"/>
          <w:szCs w:val="22"/>
        </w:rPr>
        <w:t>Environmental Toxicology and Chemistry</w:t>
      </w:r>
      <w:r w:rsidR="0016252D"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</w:rPr>
        <w:t xml:space="preserve"> </w:t>
      </w:r>
      <w:r w:rsidR="00953EFA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35(8):1986-94</w:t>
      </w:r>
    </w:p>
    <w:p w14:paraId="0A9D154C" w14:textId="26B43381" w:rsidR="00343C7A" w:rsidRPr="00BA0DCF" w:rsidRDefault="00343C7A" w:rsidP="00E345AF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09B4B72F" w14:textId="5F1B4C60" w:rsidR="00343C7A" w:rsidRPr="00BA0DCF" w:rsidRDefault="002F7CB2" w:rsidP="00E345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Feldman, D. L., </w:t>
      </w:r>
      <w:r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</w:rPr>
        <w:t>Sengupta, A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., </w:t>
      </w:r>
      <w:proofErr w:type="spellStart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Stuvick</w:t>
      </w:r>
      <w:proofErr w:type="spellEnd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, </w:t>
      </w:r>
      <w:r w:rsidR="00E470A0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L., Stein, E., Pettigrove, V., </w:t>
      </w:r>
      <w:r w:rsidR="004E264E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and 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Arora, M.</w:t>
      </w:r>
      <w:r w:rsidR="00E470A0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,</w:t>
      </w:r>
      <w:r w:rsidR="00D1415D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(2015) 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Governance issues in developing and implementing offsets for water management benefits: Can preliminary evaluation guide implementation effectiveness?</w:t>
      </w:r>
      <w:r w:rsidR="00493AF9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</w:t>
      </w:r>
      <w:r w:rsidRPr="00BA0DCF">
        <w:rPr>
          <w:rFonts w:ascii="Calibri" w:eastAsia="Times New Roman" w:hAnsi="Calibri" w:cs="Calibri"/>
          <w:b/>
          <w:i/>
          <w:iCs/>
          <w:color w:val="595959" w:themeColor="text1" w:themeTint="A6"/>
          <w:sz w:val="22"/>
          <w:szCs w:val="22"/>
        </w:rPr>
        <w:t>Wiley Interdisciplinary Reviews: Water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,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</w:rPr>
        <w:t>2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(2), 121-130</w:t>
      </w:r>
    </w:p>
    <w:p w14:paraId="74E432E1" w14:textId="77777777" w:rsidR="00343C7A" w:rsidRPr="00BA0DCF" w:rsidRDefault="00343C7A" w:rsidP="00E345AF">
      <w:pPr>
        <w:pStyle w:val="ListParagraph"/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</w:pPr>
    </w:p>
    <w:p w14:paraId="69F6688F" w14:textId="69D82E6F" w:rsidR="00343C7A" w:rsidRPr="00BA0DCF" w:rsidRDefault="002B7874" w:rsidP="00E345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>Fetscher</w:t>
      </w:r>
      <w:r w:rsidR="00493AF9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>,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 E</w:t>
      </w:r>
      <w:r w:rsidR="00493AF9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>.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>, Sutula</w:t>
      </w:r>
      <w:r w:rsidR="00493AF9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>,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 M</w:t>
      </w:r>
      <w:r w:rsidR="00493AF9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>.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, </w:t>
      </w:r>
      <w:r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  <w:shd w:val="clear" w:color="auto" w:fill="FFFFFF"/>
        </w:rPr>
        <w:t>Sengupta</w:t>
      </w:r>
      <w:r w:rsidR="00493AF9"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  <w:shd w:val="clear" w:color="auto" w:fill="FFFFFF"/>
        </w:rPr>
        <w:t>,</w:t>
      </w:r>
      <w:r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  <w:shd w:val="clear" w:color="auto" w:fill="FFFFFF"/>
        </w:rPr>
        <w:t xml:space="preserve"> A</w:t>
      </w:r>
      <w:r w:rsidR="00493AF9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>.</w:t>
      </w:r>
      <w:r w:rsidR="00FC3E2A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, </w:t>
      </w:r>
      <w:r w:rsidR="004E264E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and </w:t>
      </w:r>
      <w:proofErr w:type="spellStart"/>
      <w:r w:rsidR="00FC3E2A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>Detenbeck</w:t>
      </w:r>
      <w:proofErr w:type="spellEnd"/>
      <w:r w:rsidR="00493AF9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>,</w:t>
      </w:r>
      <w:r w:rsidR="00FC3E2A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 N.E</w:t>
      </w:r>
      <w:r w:rsidR="00493AF9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>.</w:t>
      </w:r>
      <w:r w:rsidR="00FC3E2A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>,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 </w:t>
      </w:r>
      <w:r w:rsidR="00493AF9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(2014) 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Linking nutrients to alterations in aquatic life in California </w:t>
      </w:r>
      <w:proofErr w:type="spellStart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>wadeable</w:t>
      </w:r>
      <w:proofErr w:type="spellEnd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 streams. </w:t>
      </w:r>
      <w:r w:rsidRPr="00BA0DCF">
        <w:rPr>
          <w:rFonts w:ascii="Calibri" w:eastAsia="Times New Roman" w:hAnsi="Calibri" w:cs="Calibri"/>
          <w:b/>
          <w:i/>
          <w:color w:val="595959" w:themeColor="text1" w:themeTint="A6"/>
          <w:sz w:val="22"/>
          <w:szCs w:val="22"/>
          <w:shd w:val="clear" w:color="auto" w:fill="FFFFFF"/>
        </w:rPr>
        <w:t>U.S. Environmental Protection Agency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 xml:space="preserve">, Washington, DC </w:t>
      </w:r>
      <w:r w:rsidR="00493AF9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  <w:shd w:val="clear" w:color="auto" w:fill="FFFFFF"/>
        </w:rPr>
        <w:t>(NTIS EPA/600/R-14/043)</w:t>
      </w:r>
    </w:p>
    <w:p w14:paraId="2D163567" w14:textId="77777777" w:rsidR="00343C7A" w:rsidRPr="00BA0DCF" w:rsidRDefault="00343C7A" w:rsidP="00E345AF">
      <w:pPr>
        <w:pStyle w:val="ListParagraph"/>
        <w:rPr>
          <w:rFonts w:ascii="Calibri" w:eastAsia="Times New Roman" w:hAnsi="Calibri" w:cs="Calibri"/>
          <w:color w:val="595959" w:themeColor="text1" w:themeTint="A6"/>
          <w:sz w:val="22"/>
          <w:szCs w:val="22"/>
        </w:rPr>
      </w:pPr>
    </w:p>
    <w:p w14:paraId="11DBCE55" w14:textId="38DDFE74" w:rsidR="006B4D35" w:rsidRPr="00BA0DCF" w:rsidRDefault="00493AF9" w:rsidP="00E345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Howard, M.D., Sutula, M., Caron, D.A., Chao, Y., Farrara, J.D., Frenzel, H., Jones, B., Robertson, G., McLaughlin, K. and </w:t>
      </w:r>
      <w:r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</w:rPr>
        <w:t>Sengupta, A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., (2014) Anthropogenic nutrient sources rival natural sources on small scales in the coastal waters of the Southern California Bight. </w:t>
      </w:r>
      <w:r w:rsidRPr="00BA0DCF">
        <w:rPr>
          <w:rFonts w:ascii="Calibri" w:eastAsia="Times New Roman" w:hAnsi="Calibri" w:cs="Calibri"/>
          <w:b/>
          <w:i/>
          <w:iCs/>
          <w:color w:val="595959" w:themeColor="text1" w:themeTint="A6"/>
          <w:sz w:val="22"/>
          <w:szCs w:val="22"/>
        </w:rPr>
        <w:t>Limnology and Oceanography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</w:rPr>
        <w:t>,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59 (1), 285</w:t>
      </w:r>
      <w:r w:rsidR="00B16138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-297</w:t>
      </w:r>
    </w:p>
    <w:p w14:paraId="182A631A" w14:textId="77777777" w:rsidR="00343C7A" w:rsidRPr="00BA0DCF" w:rsidRDefault="00343C7A" w:rsidP="00E345AF">
      <w:pPr>
        <w:pStyle w:val="ListParagraph"/>
        <w:rPr>
          <w:rFonts w:ascii="Calibri" w:eastAsia="Times New Roman" w:hAnsi="Calibri" w:cs="Calibri"/>
          <w:b/>
          <w:color w:val="595959" w:themeColor="text1" w:themeTint="A6"/>
          <w:sz w:val="22"/>
          <w:szCs w:val="22"/>
        </w:rPr>
      </w:pPr>
    </w:p>
    <w:p w14:paraId="4C7D773E" w14:textId="121775A0" w:rsidR="00343C7A" w:rsidRPr="00BA0DCF" w:rsidRDefault="00B16138" w:rsidP="00E345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</w:rPr>
        <w:t>Sengupta, A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., Lyons, J.M., Smith, D.J., Drewes, J.E., Snyder, S.A., Heil, A. and </w:t>
      </w:r>
      <w:proofErr w:type="spellStart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Maruya</w:t>
      </w:r>
      <w:proofErr w:type="spellEnd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, K.A., </w:t>
      </w:r>
      <w:r w:rsidR="00D1415D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(2014)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The occurrence and fate of chemicals of emerging concern in coastal urban rivers receiving discharge of treated municipal wastewater effluent. </w:t>
      </w:r>
      <w:r w:rsidR="0016252D" w:rsidRPr="00BA0DCF">
        <w:rPr>
          <w:rFonts w:ascii="Calibri" w:eastAsia="Times New Roman" w:hAnsi="Calibri" w:cs="Calibri"/>
          <w:b/>
          <w:i/>
          <w:iCs/>
          <w:color w:val="595959" w:themeColor="text1" w:themeTint="A6"/>
          <w:sz w:val="22"/>
          <w:szCs w:val="22"/>
        </w:rPr>
        <w:t>Environmental Toxicology and C</w:t>
      </w:r>
      <w:r w:rsidRPr="00BA0DCF">
        <w:rPr>
          <w:rFonts w:ascii="Calibri" w:eastAsia="Times New Roman" w:hAnsi="Calibri" w:cs="Calibri"/>
          <w:b/>
          <w:i/>
          <w:iCs/>
          <w:color w:val="595959" w:themeColor="text1" w:themeTint="A6"/>
          <w:sz w:val="22"/>
          <w:szCs w:val="22"/>
        </w:rPr>
        <w:t>hemistry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,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</w:rPr>
        <w:t>33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(2), 350-358</w:t>
      </w:r>
    </w:p>
    <w:p w14:paraId="0454594C" w14:textId="77777777" w:rsidR="00343C7A" w:rsidRPr="00BA0DCF" w:rsidRDefault="00343C7A" w:rsidP="00E345AF">
      <w:pPr>
        <w:pStyle w:val="ListParagraph"/>
        <w:rPr>
          <w:rFonts w:ascii="Calibri" w:eastAsia="Times New Roman" w:hAnsi="Calibri" w:cs="Calibri"/>
          <w:color w:val="595959" w:themeColor="text1" w:themeTint="A6"/>
          <w:sz w:val="22"/>
          <w:szCs w:val="22"/>
        </w:rPr>
      </w:pPr>
    </w:p>
    <w:p w14:paraId="05E49DC0" w14:textId="29083186" w:rsidR="00343C7A" w:rsidRPr="00BA0DCF" w:rsidRDefault="00AA33F8" w:rsidP="00E345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lastRenderedPageBreak/>
        <w:t xml:space="preserve">Nezlin, N. P., Sutula, M. A., Stumpf, R. P., </w:t>
      </w:r>
      <w:r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</w:rPr>
        <w:t>Sengupta, A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.</w:t>
      </w:r>
      <w:r w:rsidR="00945650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,</w:t>
      </w:r>
      <w:r w:rsidR="00D1415D"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(2012)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Phytoplankton blooms detected by </w:t>
      </w:r>
      <w:proofErr w:type="spellStart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SeaWiFS</w:t>
      </w:r>
      <w:proofErr w:type="spellEnd"/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along the central and southern California coast. </w:t>
      </w:r>
      <w:r w:rsidRPr="00BA0DCF">
        <w:rPr>
          <w:rFonts w:ascii="Calibri" w:eastAsia="Times New Roman" w:hAnsi="Calibri" w:cs="Calibri"/>
          <w:b/>
          <w:i/>
          <w:iCs/>
          <w:color w:val="595959" w:themeColor="text1" w:themeTint="A6"/>
          <w:sz w:val="22"/>
          <w:szCs w:val="22"/>
        </w:rPr>
        <w:t>Journal of Geophysical Research: Oceans</w:t>
      </w:r>
      <w:r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</w:rPr>
        <w:t>,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</w:rPr>
        <w:t>117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(C7)</w:t>
      </w:r>
    </w:p>
    <w:p w14:paraId="2E848DEA" w14:textId="77777777" w:rsidR="00343C7A" w:rsidRPr="00BA0DCF" w:rsidRDefault="00343C7A" w:rsidP="00E345AF">
      <w:pPr>
        <w:pStyle w:val="ListParagraph"/>
        <w:rPr>
          <w:rFonts w:ascii="Calibri" w:eastAsia="Times New Roman" w:hAnsi="Calibri" w:cs="Calibri"/>
          <w:color w:val="595959" w:themeColor="text1" w:themeTint="A6"/>
          <w:sz w:val="22"/>
          <w:szCs w:val="22"/>
        </w:rPr>
      </w:pPr>
    </w:p>
    <w:p w14:paraId="7D8C8E9D" w14:textId="3A60B693" w:rsidR="00343C7A" w:rsidRPr="00BA0DCF" w:rsidRDefault="00945E0D" w:rsidP="00E345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Adams, R., Ahlfeld, D. and </w:t>
      </w:r>
      <w:r w:rsidRPr="00BA0DCF">
        <w:rPr>
          <w:rFonts w:ascii="Calibri" w:eastAsia="Times New Roman" w:hAnsi="Calibri" w:cs="Calibri"/>
          <w:b/>
          <w:color w:val="595959" w:themeColor="text1" w:themeTint="A6"/>
          <w:sz w:val="22"/>
          <w:szCs w:val="22"/>
        </w:rPr>
        <w:t>Sengupta, A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., (2007) Investigating the potential for ongoing pollution from an abandoned pyrite mine. </w:t>
      </w:r>
      <w:r w:rsidRPr="00BA0DCF">
        <w:rPr>
          <w:rFonts w:ascii="Calibri" w:eastAsia="Times New Roman" w:hAnsi="Calibri" w:cs="Calibri"/>
          <w:b/>
          <w:i/>
          <w:iCs/>
          <w:color w:val="595959" w:themeColor="text1" w:themeTint="A6"/>
          <w:sz w:val="22"/>
          <w:szCs w:val="22"/>
        </w:rPr>
        <w:t>Mine Water and the Environment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 xml:space="preserve">, </w:t>
      </w:r>
      <w:r w:rsidRPr="00BA0DCF">
        <w:rPr>
          <w:rFonts w:ascii="Calibri" w:eastAsia="Times New Roman" w:hAnsi="Calibri" w:cs="Calibri"/>
          <w:i/>
          <w:iCs/>
          <w:color w:val="595959" w:themeColor="text1" w:themeTint="A6"/>
          <w:sz w:val="22"/>
          <w:szCs w:val="22"/>
        </w:rPr>
        <w:t>26</w:t>
      </w:r>
      <w:r w:rsidRPr="00BA0DCF">
        <w:rPr>
          <w:rFonts w:ascii="Calibri" w:eastAsia="Times New Roman" w:hAnsi="Calibri" w:cs="Calibri"/>
          <w:color w:val="595959" w:themeColor="text1" w:themeTint="A6"/>
          <w:sz w:val="22"/>
          <w:szCs w:val="22"/>
        </w:rPr>
        <w:t>(1), 2-13</w:t>
      </w:r>
    </w:p>
    <w:p w14:paraId="14481E70" w14:textId="0502B896" w:rsidR="00343C7A" w:rsidRPr="00284EAA" w:rsidRDefault="00343C7A" w:rsidP="00E345AF">
      <w:pPr>
        <w:pStyle w:val="ListParagraph"/>
        <w:jc w:val="both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7E1D9633" w14:textId="77777777" w:rsidR="00025CB7" w:rsidRPr="00A70F4A" w:rsidRDefault="00025CB7" w:rsidP="00261995">
      <w:pPr>
        <w:jc w:val="both"/>
        <w:rPr>
          <w:rFonts w:ascii="Calibri" w:hAnsi="Calibri" w:cs="Calibri"/>
          <w:b/>
          <w:color w:val="595959" w:themeColor="text1" w:themeTint="A6"/>
          <w:u w:val="single"/>
        </w:rPr>
      </w:pPr>
    </w:p>
    <w:p w14:paraId="008EC11D" w14:textId="77777777" w:rsidR="00C11624" w:rsidRPr="00BA0DCF" w:rsidRDefault="00C11624" w:rsidP="00850EF5">
      <w:pPr>
        <w:jc w:val="both"/>
        <w:rPr>
          <w:rFonts w:ascii="Calibri" w:hAnsi="Calibri" w:cs="Calibri"/>
          <w:b/>
          <w:color w:val="595959" w:themeColor="text1" w:themeTint="A6"/>
        </w:rPr>
      </w:pPr>
    </w:p>
    <w:p w14:paraId="00C5C28C" w14:textId="77777777" w:rsidR="006B701C" w:rsidRPr="00A70F4A" w:rsidRDefault="006B701C" w:rsidP="00995FCD">
      <w:pPr>
        <w:jc w:val="both"/>
        <w:rPr>
          <w:rFonts w:ascii="Calibri" w:hAnsi="Calibri" w:cs="Calibri"/>
          <w:b/>
          <w:color w:val="595959" w:themeColor="text1" w:themeTint="A6"/>
          <w:u w:val="single"/>
        </w:rPr>
      </w:pPr>
    </w:p>
    <w:p w14:paraId="1891E89C" w14:textId="30955E66" w:rsidR="008563BC" w:rsidRPr="005033AD" w:rsidRDefault="008563BC" w:rsidP="008563BC">
      <w:pPr>
        <w:jc w:val="both"/>
        <w:rPr>
          <w:rFonts w:ascii="Calibri" w:hAnsi="Calibri" w:cs="Calibri"/>
          <w:sz w:val="22"/>
          <w:szCs w:val="22"/>
        </w:rPr>
      </w:pPr>
    </w:p>
    <w:p w14:paraId="699C4755" w14:textId="77777777" w:rsidR="00111F9B" w:rsidRPr="005033AD" w:rsidRDefault="00111F9B" w:rsidP="00DA6083">
      <w:pPr>
        <w:ind w:left="352"/>
        <w:jc w:val="both"/>
        <w:rPr>
          <w:rFonts w:ascii="Calibri" w:hAnsi="Calibri" w:cs="Calibri"/>
          <w:sz w:val="22"/>
          <w:szCs w:val="22"/>
        </w:rPr>
      </w:pPr>
    </w:p>
    <w:sectPr w:rsidR="00111F9B" w:rsidRPr="005033AD">
      <w:footerReference w:type="default" r:id="rId16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1FE8" w14:textId="77777777" w:rsidR="00910C22" w:rsidRDefault="00910C22" w:rsidP="002356EB">
      <w:r>
        <w:separator/>
      </w:r>
    </w:p>
  </w:endnote>
  <w:endnote w:type="continuationSeparator" w:id="0">
    <w:p w14:paraId="10CB51F1" w14:textId="77777777" w:rsidR="00910C22" w:rsidRDefault="00910C22" w:rsidP="0023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1C60" w14:textId="24686393" w:rsidR="00942B94" w:rsidRDefault="00942B94">
    <w:pPr>
      <w:pStyle w:val="Footer"/>
    </w:pPr>
  </w:p>
  <w:p w14:paraId="38373AF1" w14:textId="7C51D4F7" w:rsidR="00942B94" w:rsidRPr="00942B94" w:rsidRDefault="00942B94" w:rsidP="00942B94">
    <w:pPr>
      <w:pStyle w:val="Footer"/>
      <w:jc w:val="center"/>
      <w:rPr>
        <w:rFonts w:ascii="Tw Cen MT" w:hAnsi="Tw Cen MT"/>
        <w:color w:val="808080" w:themeColor="background1" w:themeShade="80"/>
        <w:sz w:val="22"/>
        <w:szCs w:val="22"/>
      </w:rPr>
    </w:pPr>
    <w:r w:rsidRPr="00942B94">
      <w:rPr>
        <w:rFonts w:ascii="Tw Cen MT" w:hAnsi="Tw Cen MT"/>
        <w:color w:val="808080" w:themeColor="background1" w:themeShade="80"/>
        <w:sz w:val="22"/>
        <w:szCs w:val="22"/>
      </w:rPr>
      <w:t xml:space="preserve">ASHMITA SENGUPTA </w:t>
    </w:r>
    <w:r w:rsidRPr="00942B94">
      <w:rPr>
        <w:rStyle w:val="Emphasis"/>
        <w:rFonts w:ascii="Tw Cen MT" w:hAnsi="Tw Cen MT"/>
        <w:color w:val="808080" w:themeColor="background1" w:themeShade="80"/>
        <w:sz w:val="22"/>
        <w:szCs w:val="22"/>
      </w:rPr>
      <w:t>curriculum vitae</w:t>
    </w:r>
  </w:p>
  <w:p w14:paraId="6D59D9E5" w14:textId="77777777" w:rsidR="00942B94" w:rsidRDefault="00942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74BB" w14:textId="77777777" w:rsidR="00910C22" w:rsidRDefault="00910C22" w:rsidP="002356EB">
      <w:r>
        <w:separator/>
      </w:r>
    </w:p>
  </w:footnote>
  <w:footnote w:type="continuationSeparator" w:id="0">
    <w:p w14:paraId="5F4B5237" w14:textId="77777777" w:rsidR="00910C22" w:rsidRDefault="00910C22" w:rsidP="00235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DCB"/>
    <w:multiLevelType w:val="hybridMultilevel"/>
    <w:tmpl w:val="8C2266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0FE8"/>
    <w:multiLevelType w:val="hybridMultilevel"/>
    <w:tmpl w:val="2F6A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17EC"/>
    <w:multiLevelType w:val="hybridMultilevel"/>
    <w:tmpl w:val="F9F4B6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845"/>
    <w:multiLevelType w:val="hybridMultilevel"/>
    <w:tmpl w:val="99A0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0DD"/>
    <w:multiLevelType w:val="hybridMultilevel"/>
    <w:tmpl w:val="F04C3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EC3"/>
    <w:multiLevelType w:val="hybridMultilevel"/>
    <w:tmpl w:val="B8226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68BC"/>
    <w:multiLevelType w:val="hybridMultilevel"/>
    <w:tmpl w:val="EF56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3DF6"/>
    <w:multiLevelType w:val="hybridMultilevel"/>
    <w:tmpl w:val="92EE1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669E"/>
    <w:multiLevelType w:val="hybridMultilevel"/>
    <w:tmpl w:val="327E5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86784"/>
    <w:multiLevelType w:val="hybridMultilevel"/>
    <w:tmpl w:val="DF54516C"/>
    <w:lvl w:ilvl="0" w:tplc="189EDE3A">
      <w:start w:val="1"/>
      <w:numFmt w:val="decimal"/>
      <w:lvlText w:val="%1."/>
      <w:lvlJc w:val="left"/>
      <w:pPr>
        <w:ind w:left="1501" w:hanging="360"/>
      </w:pPr>
      <w:rPr>
        <w:w w:val="100"/>
        <w:lang w:val="en-US" w:eastAsia="en-US" w:bidi="en-US"/>
      </w:rPr>
    </w:lvl>
    <w:lvl w:ilvl="1" w:tplc="17DEE0A0">
      <w:numFmt w:val="bullet"/>
      <w:lvlText w:val="•"/>
      <w:lvlJc w:val="left"/>
      <w:pPr>
        <w:ind w:left="2420" w:hanging="360"/>
      </w:pPr>
      <w:rPr>
        <w:lang w:val="en-US" w:eastAsia="en-US" w:bidi="en-US"/>
      </w:rPr>
    </w:lvl>
    <w:lvl w:ilvl="2" w:tplc="F1ECAD30">
      <w:numFmt w:val="bullet"/>
      <w:lvlText w:val="•"/>
      <w:lvlJc w:val="left"/>
      <w:pPr>
        <w:ind w:left="3341" w:hanging="360"/>
      </w:pPr>
      <w:rPr>
        <w:lang w:val="en-US" w:eastAsia="en-US" w:bidi="en-US"/>
      </w:rPr>
    </w:lvl>
    <w:lvl w:ilvl="3" w:tplc="B45A63AA">
      <w:numFmt w:val="bullet"/>
      <w:lvlText w:val="•"/>
      <w:lvlJc w:val="left"/>
      <w:pPr>
        <w:ind w:left="4261" w:hanging="360"/>
      </w:pPr>
      <w:rPr>
        <w:lang w:val="en-US" w:eastAsia="en-US" w:bidi="en-US"/>
      </w:rPr>
    </w:lvl>
    <w:lvl w:ilvl="4" w:tplc="DECA676C">
      <w:numFmt w:val="bullet"/>
      <w:lvlText w:val="•"/>
      <w:lvlJc w:val="left"/>
      <w:pPr>
        <w:ind w:left="5182" w:hanging="360"/>
      </w:pPr>
      <w:rPr>
        <w:lang w:val="en-US" w:eastAsia="en-US" w:bidi="en-US"/>
      </w:rPr>
    </w:lvl>
    <w:lvl w:ilvl="5" w:tplc="3AE6E484">
      <w:numFmt w:val="bullet"/>
      <w:lvlText w:val="•"/>
      <w:lvlJc w:val="left"/>
      <w:pPr>
        <w:ind w:left="6103" w:hanging="360"/>
      </w:pPr>
      <w:rPr>
        <w:lang w:val="en-US" w:eastAsia="en-US" w:bidi="en-US"/>
      </w:rPr>
    </w:lvl>
    <w:lvl w:ilvl="6" w:tplc="550C0D4A">
      <w:numFmt w:val="bullet"/>
      <w:lvlText w:val="•"/>
      <w:lvlJc w:val="left"/>
      <w:pPr>
        <w:ind w:left="7023" w:hanging="360"/>
      </w:pPr>
      <w:rPr>
        <w:lang w:val="en-US" w:eastAsia="en-US" w:bidi="en-US"/>
      </w:rPr>
    </w:lvl>
    <w:lvl w:ilvl="7" w:tplc="122A13CA">
      <w:numFmt w:val="bullet"/>
      <w:lvlText w:val="•"/>
      <w:lvlJc w:val="left"/>
      <w:pPr>
        <w:ind w:left="7944" w:hanging="360"/>
      </w:pPr>
      <w:rPr>
        <w:lang w:val="en-US" w:eastAsia="en-US" w:bidi="en-US"/>
      </w:rPr>
    </w:lvl>
    <w:lvl w:ilvl="8" w:tplc="AD02AF3E">
      <w:numFmt w:val="bullet"/>
      <w:lvlText w:val="•"/>
      <w:lvlJc w:val="left"/>
      <w:pPr>
        <w:ind w:left="8865" w:hanging="360"/>
      </w:pPr>
      <w:rPr>
        <w:lang w:val="en-US" w:eastAsia="en-US" w:bidi="en-US"/>
      </w:rPr>
    </w:lvl>
  </w:abstractNum>
  <w:abstractNum w:abstractNumId="10" w15:restartNumberingAfterBreak="0">
    <w:nsid w:val="2A2F7623"/>
    <w:multiLevelType w:val="hybridMultilevel"/>
    <w:tmpl w:val="D632F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44230"/>
    <w:multiLevelType w:val="hybridMultilevel"/>
    <w:tmpl w:val="CF38197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E178F2"/>
    <w:multiLevelType w:val="hybridMultilevel"/>
    <w:tmpl w:val="FC8A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54FAD"/>
    <w:multiLevelType w:val="hybridMultilevel"/>
    <w:tmpl w:val="DCAC57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4D0B"/>
    <w:multiLevelType w:val="hybridMultilevel"/>
    <w:tmpl w:val="7B86459A"/>
    <w:lvl w:ilvl="0" w:tplc="3FE83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AA4E9A"/>
    <w:multiLevelType w:val="multilevel"/>
    <w:tmpl w:val="4CA6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DC1F69"/>
    <w:multiLevelType w:val="hybridMultilevel"/>
    <w:tmpl w:val="844CE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84400"/>
    <w:multiLevelType w:val="hybridMultilevel"/>
    <w:tmpl w:val="1004C2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B7EB8"/>
    <w:multiLevelType w:val="hybridMultilevel"/>
    <w:tmpl w:val="FC8AF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C12E1"/>
    <w:multiLevelType w:val="hybridMultilevel"/>
    <w:tmpl w:val="E05A6F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26C"/>
    <w:multiLevelType w:val="hybridMultilevel"/>
    <w:tmpl w:val="EF56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552B"/>
    <w:multiLevelType w:val="hybridMultilevel"/>
    <w:tmpl w:val="4F889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242A5"/>
    <w:multiLevelType w:val="hybridMultilevel"/>
    <w:tmpl w:val="03843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F7AB8"/>
    <w:multiLevelType w:val="multilevel"/>
    <w:tmpl w:val="71E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A72B17"/>
    <w:multiLevelType w:val="hybridMultilevel"/>
    <w:tmpl w:val="8EDE5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84331"/>
    <w:multiLevelType w:val="hybridMultilevel"/>
    <w:tmpl w:val="4DF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07F4D"/>
    <w:multiLevelType w:val="hybridMultilevel"/>
    <w:tmpl w:val="E50215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A016F"/>
    <w:multiLevelType w:val="multilevel"/>
    <w:tmpl w:val="43BA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881874"/>
    <w:multiLevelType w:val="hybridMultilevel"/>
    <w:tmpl w:val="811A4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6773E"/>
    <w:multiLevelType w:val="hybridMultilevel"/>
    <w:tmpl w:val="4080BAA2"/>
    <w:lvl w:ilvl="0" w:tplc="58F2B1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E3B12"/>
    <w:multiLevelType w:val="hybridMultilevel"/>
    <w:tmpl w:val="4DF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C5A72"/>
    <w:multiLevelType w:val="hybridMultilevel"/>
    <w:tmpl w:val="EF56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B30EB"/>
    <w:multiLevelType w:val="hybridMultilevel"/>
    <w:tmpl w:val="14E288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723AD"/>
    <w:multiLevelType w:val="hybridMultilevel"/>
    <w:tmpl w:val="8BA23B3C"/>
    <w:lvl w:ilvl="0" w:tplc="4DB694CE">
      <w:start w:val="1"/>
      <w:numFmt w:val="decimal"/>
      <w:lvlText w:val="%1."/>
      <w:lvlJc w:val="left"/>
      <w:pPr>
        <w:ind w:left="1069" w:hanging="360"/>
      </w:p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>
      <w:start w:val="1"/>
      <w:numFmt w:val="lowerRoman"/>
      <w:lvlText w:val="%3."/>
      <w:lvlJc w:val="right"/>
      <w:pPr>
        <w:ind w:left="2509" w:hanging="180"/>
      </w:pPr>
    </w:lvl>
    <w:lvl w:ilvl="3" w:tplc="0C09000F">
      <w:start w:val="1"/>
      <w:numFmt w:val="decimal"/>
      <w:lvlText w:val="%4."/>
      <w:lvlJc w:val="left"/>
      <w:pPr>
        <w:ind w:left="3229" w:hanging="360"/>
      </w:pPr>
    </w:lvl>
    <w:lvl w:ilvl="4" w:tplc="0C090019">
      <w:start w:val="1"/>
      <w:numFmt w:val="lowerLetter"/>
      <w:lvlText w:val="%5."/>
      <w:lvlJc w:val="left"/>
      <w:pPr>
        <w:ind w:left="3949" w:hanging="360"/>
      </w:pPr>
    </w:lvl>
    <w:lvl w:ilvl="5" w:tplc="0C09001B">
      <w:start w:val="1"/>
      <w:numFmt w:val="lowerRoman"/>
      <w:lvlText w:val="%6."/>
      <w:lvlJc w:val="right"/>
      <w:pPr>
        <w:ind w:left="4669" w:hanging="180"/>
      </w:pPr>
    </w:lvl>
    <w:lvl w:ilvl="6" w:tplc="0C09000F">
      <w:start w:val="1"/>
      <w:numFmt w:val="decimal"/>
      <w:lvlText w:val="%7."/>
      <w:lvlJc w:val="left"/>
      <w:pPr>
        <w:ind w:left="5389" w:hanging="360"/>
      </w:pPr>
    </w:lvl>
    <w:lvl w:ilvl="7" w:tplc="0C090019">
      <w:start w:val="1"/>
      <w:numFmt w:val="lowerLetter"/>
      <w:lvlText w:val="%8."/>
      <w:lvlJc w:val="left"/>
      <w:pPr>
        <w:ind w:left="6109" w:hanging="360"/>
      </w:pPr>
    </w:lvl>
    <w:lvl w:ilvl="8" w:tplc="0C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742071295">
    <w:abstractNumId w:val="15"/>
  </w:num>
  <w:num w:numId="2" w16cid:durableId="395055640">
    <w:abstractNumId w:val="23"/>
  </w:num>
  <w:num w:numId="3" w16cid:durableId="1910460224">
    <w:abstractNumId w:val="29"/>
  </w:num>
  <w:num w:numId="4" w16cid:durableId="710148263">
    <w:abstractNumId w:val="12"/>
  </w:num>
  <w:num w:numId="5" w16cid:durableId="1450203751">
    <w:abstractNumId w:val="31"/>
  </w:num>
  <w:num w:numId="6" w16cid:durableId="91363402">
    <w:abstractNumId w:val="1"/>
  </w:num>
  <w:num w:numId="7" w16cid:durableId="1068915459">
    <w:abstractNumId w:val="3"/>
  </w:num>
  <w:num w:numId="8" w16cid:durableId="614867805">
    <w:abstractNumId w:val="18"/>
  </w:num>
  <w:num w:numId="9" w16cid:durableId="618411942">
    <w:abstractNumId w:val="25"/>
  </w:num>
  <w:num w:numId="10" w16cid:durableId="1310019978">
    <w:abstractNumId w:val="7"/>
  </w:num>
  <w:num w:numId="11" w16cid:durableId="895816296">
    <w:abstractNumId w:val="30"/>
  </w:num>
  <w:num w:numId="12" w16cid:durableId="1861308760">
    <w:abstractNumId w:val="6"/>
  </w:num>
  <w:num w:numId="13" w16cid:durableId="1507597722">
    <w:abstractNumId w:val="20"/>
  </w:num>
  <w:num w:numId="14" w16cid:durableId="1756904063">
    <w:abstractNumId w:val="11"/>
  </w:num>
  <w:num w:numId="15" w16cid:durableId="1940942642">
    <w:abstractNumId w:val="2"/>
  </w:num>
  <w:num w:numId="16" w16cid:durableId="1334407172">
    <w:abstractNumId w:val="13"/>
  </w:num>
  <w:num w:numId="17" w16cid:durableId="1307857967">
    <w:abstractNumId w:val="26"/>
  </w:num>
  <w:num w:numId="18" w16cid:durableId="2122063004">
    <w:abstractNumId w:val="0"/>
  </w:num>
  <w:num w:numId="19" w16cid:durableId="401370359">
    <w:abstractNumId w:val="17"/>
  </w:num>
  <w:num w:numId="20" w16cid:durableId="1117141115">
    <w:abstractNumId w:val="5"/>
  </w:num>
  <w:num w:numId="21" w16cid:durableId="1223101410">
    <w:abstractNumId w:val="19"/>
  </w:num>
  <w:num w:numId="22" w16cid:durableId="1242834500">
    <w:abstractNumId w:val="14"/>
  </w:num>
  <w:num w:numId="23" w16cid:durableId="492723142">
    <w:abstractNumId w:val="32"/>
  </w:num>
  <w:num w:numId="24" w16cid:durableId="11303918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9545121">
    <w:abstractNumId w:val="21"/>
  </w:num>
  <w:num w:numId="26" w16cid:durableId="672299216">
    <w:abstractNumId w:val="27"/>
  </w:num>
  <w:num w:numId="27" w16cid:durableId="810100381">
    <w:abstractNumId w:val="16"/>
  </w:num>
  <w:num w:numId="28" w16cid:durableId="1166701474">
    <w:abstractNumId w:val="4"/>
  </w:num>
  <w:num w:numId="29" w16cid:durableId="171056965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476220721">
    <w:abstractNumId w:val="10"/>
  </w:num>
  <w:num w:numId="31" w16cid:durableId="765926696">
    <w:abstractNumId w:val="22"/>
  </w:num>
  <w:num w:numId="32" w16cid:durableId="807476047">
    <w:abstractNumId w:val="24"/>
  </w:num>
  <w:num w:numId="33" w16cid:durableId="1441609004">
    <w:abstractNumId w:val="8"/>
  </w:num>
  <w:num w:numId="34" w16cid:durableId="133333405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A5"/>
    <w:rsid w:val="00000E46"/>
    <w:rsid w:val="00001065"/>
    <w:rsid w:val="000012AB"/>
    <w:rsid w:val="00002AD3"/>
    <w:rsid w:val="00004A1A"/>
    <w:rsid w:val="00004A42"/>
    <w:rsid w:val="00005277"/>
    <w:rsid w:val="00005767"/>
    <w:rsid w:val="00011B51"/>
    <w:rsid w:val="000220D7"/>
    <w:rsid w:val="00025CB7"/>
    <w:rsid w:val="00027AC1"/>
    <w:rsid w:val="00030FDC"/>
    <w:rsid w:val="00031057"/>
    <w:rsid w:val="00031A96"/>
    <w:rsid w:val="000332CD"/>
    <w:rsid w:val="0003356F"/>
    <w:rsid w:val="00034D3C"/>
    <w:rsid w:val="00034FE7"/>
    <w:rsid w:val="00036B3E"/>
    <w:rsid w:val="000376BF"/>
    <w:rsid w:val="00041012"/>
    <w:rsid w:val="00045299"/>
    <w:rsid w:val="0005370D"/>
    <w:rsid w:val="0006046D"/>
    <w:rsid w:val="00072F6B"/>
    <w:rsid w:val="00074E65"/>
    <w:rsid w:val="00076DCA"/>
    <w:rsid w:val="000770C1"/>
    <w:rsid w:val="00080139"/>
    <w:rsid w:val="00081ED6"/>
    <w:rsid w:val="000829CE"/>
    <w:rsid w:val="000832E5"/>
    <w:rsid w:val="00083E79"/>
    <w:rsid w:val="00083F26"/>
    <w:rsid w:val="00086C22"/>
    <w:rsid w:val="00087E9C"/>
    <w:rsid w:val="00090640"/>
    <w:rsid w:val="00095806"/>
    <w:rsid w:val="000A345F"/>
    <w:rsid w:val="000B3A47"/>
    <w:rsid w:val="000B6067"/>
    <w:rsid w:val="000B6E04"/>
    <w:rsid w:val="000C2656"/>
    <w:rsid w:val="000C3049"/>
    <w:rsid w:val="000C4626"/>
    <w:rsid w:val="000C50D1"/>
    <w:rsid w:val="000C5D72"/>
    <w:rsid w:val="000C7166"/>
    <w:rsid w:val="000D22C5"/>
    <w:rsid w:val="000D3197"/>
    <w:rsid w:val="000D32DB"/>
    <w:rsid w:val="000D4595"/>
    <w:rsid w:val="000D51E9"/>
    <w:rsid w:val="000D5CF4"/>
    <w:rsid w:val="000D7A5B"/>
    <w:rsid w:val="000E22B0"/>
    <w:rsid w:val="000E2808"/>
    <w:rsid w:val="000E65D2"/>
    <w:rsid w:val="000F289B"/>
    <w:rsid w:val="000F5550"/>
    <w:rsid w:val="000F5620"/>
    <w:rsid w:val="000F6745"/>
    <w:rsid w:val="000F7116"/>
    <w:rsid w:val="00100F0E"/>
    <w:rsid w:val="00102D53"/>
    <w:rsid w:val="001050E0"/>
    <w:rsid w:val="001055A7"/>
    <w:rsid w:val="0010592A"/>
    <w:rsid w:val="001079B2"/>
    <w:rsid w:val="00110807"/>
    <w:rsid w:val="00110B01"/>
    <w:rsid w:val="00111F9B"/>
    <w:rsid w:val="001157B6"/>
    <w:rsid w:val="00116E5F"/>
    <w:rsid w:val="001208EE"/>
    <w:rsid w:val="001225CE"/>
    <w:rsid w:val="00130671"/>
    <w:rsid w:val="00132CAA"/>
    <w:rsid w:val="00142D9B"/>
    <w:rsid w:val="001447AD"/>
    <w:rsid w:val="00147B94"/>
    <w:rsid w:val="001509A4"/>
    <w:rsid w:val="00152AD0"/>
    <w:rsid w:val="00154EBA"/>
    <w:rsid w:val="001558AC"/>
    <w:rsid w:val="00156321"/>
    <w:rsid w:val="0015719C"/>
    <w:rsid w:val="001613D6"/>
    <w:rsid w:val="0016252D"/>
    <w:rsid w:val="0016354A"/>
    <w:rsid w:val="00164212"/>
    <w:rsid w:val="00164C55"/>
    <w:rsid w:val="00164FB2"/>
    <w:rsid w:val="00165B52"/>
    <w:rsid w:val="00165C0E"/>
    <w:rsid w:val="00170007"/>
    <w:rsid w:val="00171F48"/>
    <w:rsid w:val="00172D2E"/>
    <w:rsid w:val="00172EA9"/>
    <w:rsid w:val="00173557"/>
    <w:rsid w:val="00173BCD"/>
    <w:rsid w:val="00176B8C"/>
    <w:rsid w:val="00176E24"/>
    <w:rsid w:val="001777C3"/>
    <w:rsid w:val="00180BF4"/>
    <w:rsid w:val="0018135D"/>
    <w:rsid w:val="00182254"/>
    <w:rsid w:val="0018257F"/>
    <w:rsid w:val="00183AA6"/>
    <w:rsid w:val="00185A4C"/>
    <w:rsid w:val="001878DD"/>
    <w:rsid w:val="00187E1F"/>
    <w:rsid w:val="00190598"/>
    <w:rsid w:val="0019095B"/>
    <w:rsid w:val="00193364"/>
    <w:rsid w:val="001933CC"/>
    <w:rsid w:val="00193C27"/>
    <w:rsid w:val="00195256"/>
    <w:rsid w:val="00197A5D"/>
    <w:rsid w:val="001A1876"/>
    <w:rsid w:val="001A41E4"/>
    <w:rsid w:val="001A5387"/>
    <w:rsid w:val="001B42F5"/>
    <w:rsid w:val="001B6E9E"/>
    <w:rsid w:val="001C2761"/>
    <w:rsid w:val="001C29DC"/>
    <w:rsid w:val="001C45FF"/>
    <w:rsid w:val="001C7740"/>
    <w:rsid w:val="001C7C70"/>
    <w:rsid w:val="001D1CD4"/>
    <w:rsid w:val="001D370F"/>
    <w:rsid w:val="001D64E5"/>
    <w:rsid w:val="001E23F8"/>
    <w:rsid w:val="001E51A5"/>
    <w:rsid w:val="001E724C"/>
    <w:rsid w:val="001F0A12"/>
    <w:rsid w:val="001F267E"/>
    <w:rsid w:val="001F26AE"/>
    <w:rsid w:val="001F5D30"/>
    <w:rsid w:val="001F6655"/>
    <w:rsid w:val="001F6DE9"/>
    <w:rsid w:val="00200E7E"/>
    <w:rsid w:val="002020F8"/>
    <w:rsid w:val="002069A8"/>
    <w:rsid w:val="002071D7"/>
    <w:rsid w:val="002072B7"/>
    <w:rsid w:val="002073FA"/>
    <w:rsid w:val="0020785A"/>
    <w:rsid w:val="00212F3E"/>
    <w:rsid w:val="00214544"/>
    <w:rsid w:val="00214F37"/>
    <w:rsid w:val="00215C77"/>
    <w:rsid w:val="00216353"/>
    <w:rsid w:val="00216A49"/>
    <w:rsid w:val="00216BB8"/>
    <w:rsid w:val="00223EA9"/>
    <w:rsid w:val="00225942"/>
    <w:rsid w:val="00232041"/>
    <w:rsid w:val="002356EB"/>
    <w:rsid w:val="002472FB"/>
    <w:rsid w:val="00250849"/>
    <w:rsid w:val="00252152"/>
    <w:rsid w:val="002538D9"/>
    <w:rsid w:val="00254934"/>
    <w:rsid w:val="002611A6"/>
    <w:rsid w:val="00261995"/>
    <w:rsid w:val="00261A7E"/>
    <w:rsid w:val="00263C61"/>
    <w:rsid w:val="0026576D"/>
    <w:rsid w:val="002710B3"/>
    <w:rsid w:val="002710CF"/>
    <w:rsid w:val="00282046"/>
    <w:rsid w:val="00284EAA"/>
    <w:rsid w:val="00286383"/>
    <w:rsid w:val="002951FA"/>
    <w:rsid w:val="00295268"/>
    <w:rsid w:val="0029604B"/>
    <w:rsid w:val="002A4AAC"/>
    <w:rsid w:val="002B1220"/>
    <w:rsid w:val="002B1601"/>
    <w:rsid w:val="002B1976"/>
    <w:rsid w:val="002B42EA"/>
    <w:rsid w:val="002B49F4"/>
    <w:rsid w:val="002B5210"/>
    <w:rsid w:val="002B5C98"/>
    <w:rsid w:val="002B6124"/>
    <w:rsid w:val="002B7874"/>
    <w:rsid w:val="002C129F"/>
    <w:rsid w:val="002C1DB2"/>
    <w:rsid w:val="002C4824"/>
    <w:rsid w:val="002C4D4A"/>
    <w:rsid w:val="002C6315"/>
    <w:rsid w:val="002C78A2"/>
    <w:rsid w:val="002D139E"/>
    <w:rsid w:val="002D152F"/>
    <w:rsid w:val="002D1D10"/>
    <w:rsid w:val="002D2FC7"/>
    <w:rsid w:val="002D36CB"/>
    <w:rsid w:val="002D532E"/>
    <w:rsid w:val="002E20C7"/>
    <w:rsid w:val="002E28E9"/>
    <w:rsid w:val="002E4231"/>
    <w:rsid w:val="002E6A02"/>
    <w:rsid w:val="002F261E"/>
    <w:rsid w:val="002F709A"/>
    <w:rsid w:val="002F736A"/>
    <w:rsid w:val="002F7CB2"/>
    <w:rsid w:val="00300A94"/>
    <w:rsid w:val="00301DBD"/>
    <w:rsid w:val="0030421C"/>
    <w:rsid w:val="00305A91"/>
    <w:rsid w:val="0031036D"/>
    <w:rsid w:val="00311224"/>
    <w:rsid w:val="003165F2"/>
    <w:rsid w:val="00322AC7"/>
    <w:rsid w:val="00324DEA"/>
    <w:rsid w:val="00325614"/>
    <w:rsid w:val="00332D2F"/>
    <w:rsid w:val="00332FAC"/>
    <w:rsid w:val="00334E7A"/>
    <w:rsid w:val="00337A18"/>
    <w:rsid w:val="003403FF"/>
    <w:rsid w:val="003408D3"/>
    <w:rsid w:val="0034135A"/>
    <w:rsid w:val="00343C7A"/>
    <w:rsid w:val="0034662B"/>
    <w:rsid w:val="00350F16"/>
    <w:rsid w:val="00352B28"/>
    <w:rsid w:val="00352DF9"/>
    <w:rsid w:val="00353412"/>
    <w:rsid w:val="00355E18"/>
    <w:rsid w:val="003600D2"/>
    <w:rsid w:val="00364C7E"/>
    <w:rsid w:val="00376647"/>
    <w:rsid w:val="00380BD9"/>
    <w:rsid w:val="003846A8"/>
    <w:rsid w:val="00385AFD"/>
    <w:rsid w:val="003869A1"/>
    <w:rsid w:val="003872C1"/>
    <w:rsid w:val="00393EFF"/>
    <w:rsid w:val="00394505"/>
    <w:rsid w:val="0039454A"/>
    <w:rsid w:val="003A0400"/>
    <w:rsid w:val="003A3CF0"/>
    <w:rsid w:val="003B43F8"/>
    <w:rsid w:val="003B4FC5"/>
    <w:rsid w:val="003B530D"/>
    <w:rsid w:val="003B62C4"/>
    <w:rsid w:val="003B75A2"/>
    <w:rsid w:val="003B77BA"/>
    <w:rsid w:val="003B7B43"/>
    <w:rsid w:val="003C56DD"/>
    <w:rsid w:val="003C586D"/>
    <w:rsid w:val="003C6181"/>
    <w:rsid w:val="003C6999"/>
    <w:rsid w:val="003C7A82"/>
    <w:rsid w:val="003D1325"/>
    <w:rsid w:val="003D37C6"/>
    <w:rsid w:val="003D63E5"/>
    <w:rsid w:val="003E0A3C"/>
    <w:rsid w:val="003F4236"/>
    <w:rsid w:val="003F5358"/>
    <w:rsid w:val="00400946"/>
    <w:rsid w:val="004044B4"/>
    <w:rsid w:val="004045D8"/>
    <w:rsid w:val="004068E1"/>
    <w:rsid w:val="0041419D"/>
    <w:rsid w:val="00415A34"/>
    <w:rsid w:val="00420116"/>
    <w:rsid w:val="004239F3"/>
    <w:rsid w:val="00430A82"/>
    <w:rsid w:val="00431285"/>
    <w:rsid w:val="00433BCF"/>
    <w:rsid w:val="0043673D"/>
    <w:rsid w:val="00441A2F"/>
    <w:rsid w:val="00442FBD"/>
    <w:rsid w:val="00445D1B"/>
    <w:rsid w:val="00450940"/>
    <w:rsid w:val="004526B2"/>
    <w:rsid w:val="004538A3"/>
    <w:rsid w:val="004566BE"/>
    <w:rsid w:val="004566CD"/>
    <w:rsid w:val="00456CC2"/>
    <w:rsid w:val="0046703B"/>
    <w:rsid w:val="0047107E"/>
    <w:rsid w:val="00477A44"/>
    <w:rsid w:val="0048033F"/>
    <w:rsid w:val="00482F63"/>
    <w:rsid w:val="00486024"/>
    <w:rsid w:val="00486BAD"/>
    <w:rsid w:val="00487966"/>
    <w:rsid w:val="00492144"/>
    <w:rsid w:val="00493914"/>
    <w:rsid w:val="00493AF9"/>
    <w:rsid w:val="00494B19"/>
    <w:rsid w:val="004A1C1A"/>
    <w:rsid w:val="004A7AE8"/>
    <w:rsid w:val="004B179F"/>
    <w:rsid w:val="004B2050"/>
    <w:rsid w:val="004B27B0"/>
    <w:rsid w:val="004B37EE"/>
    <w:rsid w:val="004B47F5"/>
    <w:rsid w:val="004B489B"/>
    <w:rsid w:val="004B5858"/>
    <w:rsid w:val="004B59E8"/>
    <w:rsid w:val="004C0DEA"/>
    <w:rsid w:val="004C1F6F"/>
    <w:rsid w:val="004C2EAB"/>
    <w:rsid w:val="004C5342"/>
    <w:rsid w:val="004C5DE6"/>
    <w:rsid w:val="004C682F"/>
    <w:rsid w:val="004C78D4"/>
    <w:rsid w:val="004D739B"/>
    <w:rsid w:val="004E1FFB"/>
    <w:rsid w:val="004E20E8"/>
    <w:rsid w:val="004E264E"/>
    <w:rsid w:val="004E520F"/>
    <w:rsid w:val="004E548E"/>
    <w:rsid w:val="004E6EB7"/>
    <w:rsid w:val="004E7300"/>
    <w:rsid w:val="004F0503"/>
    <w:rsid w:val="004F5AF4"/>
    <w:rsid w:val="005033AD"/>
    <w:rsid w:val="00503478"/>
    <w:rsid w:val="00505923"/>
    <w:rsid w:val="005179FB"/>
    <w:rsid w:val="00524BA0"/>
    <w:rsid w:val="005253F8"/>
    <w:rsid w:val="00526B21"/>
    <w:rsid w:val="005307CE"/>
    <w:rsid w:val="00532040"/>
    <w:rsid w:val="00533046"/>
    <w:rsid w:val="00534DCE"/>
    <w:rsid w:val="00542BC5"/>
    <w:rsid w:val="005452A5"/>
    <w:rsid w:val="005473E9"/>
    <w:rsid w:val="00547DA7"/>
    <w:rsid w:val="005508A3"/>
    <w:rsid w:val="005522B1"/>
    <w:rsid w:val="00553941"/>
    <w:rsid w:val="0055772E"/>
    <w:rsid w:val="00561F2C"/>
    <w:rsid w:val="00562AF7"/>
    <w:rsid w:val="00566418"/>
    <w:rsid w:val="0056696B"/>
    <w:rsid w:val="00566E84"/>
    <w:rsid w:val="00573564"/>
    <w:rsid w:val="00574FDE"/>
    <w:rsid w:val="005753FC"/>
    <w:rsid w:val="00575904"/>
    <w:rsid w:val="00577BB4"/>
    <w:rsid w:val="0058277A"/>
    <w:rsid w:val="00586792"/>
    <w:rsid w:val="00591507"/>
    <w:rsid w:val="00591825"/>
    <w:rsid w:val="00592077"/>
    <w:rsid w:val="005A53C5"/>
    <w:rsid w:val="005A5B5F"/>
    <w:rsid w:val="005A7BEE"/>
    <w:rsid w:val="005B0359"/>
    <w:rsid w:val="005B1429"/>
    <w:rsid w:val="005B2262"/>
    <w:rsid w:val="005C059D"/>
    <w:rsid w:val="005C129A"/>
    <w:rsid w:val="005C12C9"/>
    <w:rsid w:val="005C2C00"/>
    <w:rsid w:val="005D39B9"/>
    <w:rsid w:val="005E0F2B"/>
    <w:rsid w:val="005E49A7"/>
    <w:rsid w:val="005E4B3D"/>
    <w:rsid w:val="005E4FA9"/>
    <w:rsid w:val="005E517C"/>
    <w:rsid w:val="005F100B"/>
    <w:rsid w:val="005F15F4"/>
    <w:rsid w:val="005F3532"/>
    <w:rsid w:val="00600396"/>
    <w:rsid w:val="00601DA9"/>
    <w:rsid w:val="00601E36"/>
    <w:rsid w:val="00604C38"/>
    <w:rsid w:val="0060511E"/>
    <w:rsid w:val="006056A3"/>
    <w:rsid w:val="00605F64"/>
    <w:rsid w:val="00612049"/>
    <w:rsid w:val="006122FA"/>
    <w:rsid w:val="006150D9"/>
    <w:rsid w:val="00616538"/>
    <w:rsid w:val="00617079"/>
    <w:rsid w:val="00620F1E"/>
    <w:rsid w:val="00621E04"/>
    <w:rsid w:val="00625CB3"/>
    <w:rsid w:val="00635B98"/>
    <w:rsid w:val="00647B55"/>
    <w:rsid w:val="00654BDA"/>
    <w:rsid w:val="006613DB"/>
    <w:rsid w:val="0066221E"/>
    <w:rsid w:val="00662532"/>
    <w:rsid w:val="00662C7F"/>
    <w:rsid w:val="00663A19"/>
    <w:rsid w:val="00667E8A"/>
    <w:rsid w:val="006712A3"/>
    <w:rsid w:val="00672B60"/>
    <w:rsid w:val="00673CD3"/>
    <w:rsid w:val="006746D7"/>
    <w:rsid w:val="00677AED"/>
    <w:rsid w:val="00681097"/>
    <w:rsid w:val="006810BE"/>
    <w:rsid w:val="00681E7E"/>
    <w:rsid w:val="0068287D"/>
    <w:rsid w:val="00685DFB"/>
    <w:rsid w:val="00686914"/>
    <w:rsid w:val="00687855"/>
    <w:rsid w:val="006917DB"/>
    <w:rsid w:val="006918CE"/>
    <w:rsid w:val="00695951"/>
    <w:rsid w:val="00697875"/>
    <w:rsid w:val="006A5D20"/>
    <w:rsid w:val="006A606B"/>
    <w:rsid w:val="006B08EE"/>
    <w:rsid w:val="006B2D03"/>
    <w:rsid w:val="006B4D35"/>
    <w:rsid w:val="006B701C"/>
    <w:rsid w:val="006C4AD3"/>
    <w:rsid w:val="006D362F"/>
    <w:rsid w:val="006D4FD6"/>
    <w:rsid w:val="006D62AF"/>
    <w:rsid w:val="006E0959"/>
    <w:rsid w:val="006E48D1"/>
    <w:rsid w:val="006E562E"/>
    <w:rsid w:val="006E6072"/>
    <w:rsid w:val="006E69E3"/>
    <w:rsid w:val="006E73FE"/>
    <w:rsid w:val="006E75E4"/>
    <w:rsid w:val="006F007E"/>
    <w:rsid w:val="006F0DCF"/>
    <w:rsid w:val="006F1D1D"/>
    <w:rsid w:val="006F1E0B"/>
    <w:rsid w:val="006F1F9D"/>
    <w:rsid w:val="006F5D84"/>
    <w:rsid w:val="006F7C0C"/>
    <w:rsid w:val="00701DBA"/>
    <w:rsid w:val="0070346A"/>
    <w:rsid w:val="00704C0D"/>
    <w:rsid w:val="00710A10"/>
    <w:rsid w:val="00712DFD"/>
    <w:rsid w:val="00714C1A"/>
    <w:rsid w:val="0071688C"/>
    <w:rsid w:val="00721274"/>
    <w:rsid w:val="00722E2E"/>
    <w:rsid w:val="00724A6F"/>
    <w:rsid w:val="00724B47"/>
    <w:rsid w:val="00733DE8"/>
    <w:rsid w:val="007355AA"/>
    <w:rsid w:val="00736664"/>
    <w:rsid w:val="00737C55"/>
    <w:rsid w:val="00740750"/>
    <w:rsid w:val="007437D2"/>
    <w:rsid w:val="00744AC8"/>
    <w:rsid w:val="007463F6"/>
    <w:rsid w:val="00750FC2"/>
    <w:rsid w:val="007516AA"/>
    <w:rsid w:val="0075231A"/>
    <w:rsid w:val="007535AD"/>
    <w:rsid w:val="00754FA6"/>
    <w:rsid w:val="007630DE"/>
    <w:rsid w:val="00763166"/>
    <w:rsid w:val="0076402F"/>
    <w:rsid w:val="00767E23"/>
    <w:rsid w:val="00771D7C"/>
    <w:rsid w:val="00772552"/>
    <w:rsid w:val="00772C8A"/>
    <w:rsid w:val="00773239"/>
    <w:rsid w:val="0077345F"/>
    <w:rsid w:val="007737DF"/>
    <w:rsid w:val="00776793"/>
    <w:rsid w:val="00783D97"/>
    <w:rsid w:val="00783E3A"/>
    <w:rsid w:val="007929B5"/>
    <w:rsid w:val="00794068"/>
    <w:rsid w:val="007943E6"/>
    <w:rsid w:val="007949E0"/>
    <w:rsid w:val="00796DC9"/>
    <w:rsid w:val="007A3EF3"/>
    <w:rsid w:val="007A4872"/>
    <w:rsid w:val="007A4A13"/>
    <w:rsid w:val="007A5136"/>
    <w:rsid w:val="007B18F3"/>
    <w:rsid w:val="007B585F"/>
    <w:rsid w:val="007C0F0F"/>
    <w:rsid w:val="007C2538"/>
    <w:rsid w:val="007C2AD7"/>
    <w:rsid w:val="007C45FF"/>
    <w:rsid w:val="007D22B1"/>
    <w:rsid w:val="007D2E08"/>
    <w:rsid w:val="007D35C2"/>
    <w:rsid w:val="007D717B"/>
    <w:rsid w:val="007E6C0B"/>
    <w:rsid w:val="007E79AC"/>
    <w:rsid w:val="007F2F0F"/>
    <w:rsid w:val="007F4BBB"/>
    <w:rsid w:val="007F5418"/>
    <w:rsid w:val="007F762F"/>
    <w:rsid w:val="00800679"/>
    <w:rsid w:val="008008C3"/>
    <w:rsid w:val="00802187"/>
    <w:rsid w:val="00802368"/>
    <w:rsid w:val="008025E7"/>
    <w:rsid w:val="00804F13"/>
    <w:rsid w:val="008101C1"/>
    <w:rsid w:val="00820CC2"/>
    <w:rsid w:val="00822CCE"/>
    <w:rsid w:val="0082343D"/>
    <w:rsid w:val="0082571B"/>
    <w:rsid w:val="0082622C"/>
    <w:rsid w:val="00833A97"/>
    <w:rsid w:val="00835E83"/>
    <w:rsid w:val="00841E53"/>
    <w:rsid w:val="00842D30"/>
    <w:rsid w:val="008438B4"/>
    <w:rsid w:val="00844065"/>
    <w:rsid w:val="00850EF5"/>
    <w:rsid w:val="00855603"/>
    <w:rsid w:val="008563BC"/>
    <w:rsid w:val="00857552"/>
    <w:rsid w:val="00860080"/>
    <w:rsid w:val="0086489D"/>
    <w:rsid w:val="00865A2E"/>
    <w:rsid w:val="00866EC3"/>
    <w:rsid w:val="00871CC0"/>
    <w:rsid w:val="00873D20"/>
    <w:rsid w:val="008760A8"/>
    <w:rsid w:val="00877360"/>
    <w:rsid w:val="00880188"/>
    <w:rsid w:val="0088392B"/>
    <w:rsid w:val="008859A4"/>
    <w:rsid w:val="00887258"/>
    <w:rsid w:val="0088738C"/>
    <w:rsid w:val="00887BA8"/>
    <w:rsid w:val="008903D9"/>
    <w:rsid w:val="00891274"/>
    <w:rsid w:val="00892FF5"/>
    <w:rsid w:val="008A11A6"/>
    <w:rsid w:val="008A1D34"/>
    <w:rsid w:val="008A26E8"/>
    <w:rsid w:val="008A4FBD"/>
    <w:rsid w:val="008A6386"/>
    <w:rsid w:val="008A7DE6"/>
    <w:rsid w:val="008B03AE"/>
    <w:rsid w:val="008B0407"/>
    <w:rsid w:val="008B237C"/>
    <w:rsid w:val="008B40CA"/>
    <w:rsid w:val="008B5714"/>
    <w:rsid w:val="008B63CD"/>
    <w:rsid w:val="008B7B8C"/>
    <w:rsid w:val="008C2869"/>
    <w:rsid w:val="008C48D0"/>
    <w:rsid w:val="008C4C2D"/>
    <w:rsid w:val="008C5AAF"/>
    <w:rsid w:val="008C5B6F"/>
    <w:rsid w:val="008C69E4"/>
    <w:rsid w:val="008D02B3"/>
    <w:rsid w:val="008D2DAE"/>
    <w:rsid w:val="008D34BB"/>
    <w:rsid w:val="008D5789"/>
    <w:rsid w:val="008D5797"/>
    <w:rsid w:val="008E1290"/>
    <w:rsid w:val="008E721E"/>
    <w:rsid w:val="008F0A37"/>
    <w:rsid w:val="008F170E"/>
    <w:rsid w:val="008F25BE"/>
    <w:rsid w:val="008F639D"/>
    <w:rsid w:val="00903030"/>
    <w:rsid w:val="00905DB3"/>
    <w:rsid w:val="00910445"/>
    <w:rsid w:val="009108D2"/>
    <w:rsid w:val="00910C22"/>
    <w:rsid w:val="0091249D"/>
    <w:rsid w:val="00913B6A"/>
    <w:rsid w:val="009146C9"/>
    <w:rsid w:val="00916A17"/>
    <w:rsid w:val="00917531"/>
    <w:rsid w:val="00917C90"/>
    <w:rsid w:val="009215A4"/>
    <w:rsid w:val="00922D53"/>
    <w:rsid w:val="00923997"/>
    <w:rsid w:val="00931479"/>
    <w:rsid w:val="00931E56"/>
    <w:rsid w:val="00932606"/>
    <w:rsid w:val="009327FD"/>
    <w:rsid w:val="00932A2C"/>
    <w:rsid w:val="00935014"/>
    <w:rsid w:val="00935C7E"/>
    <w:rsid w:val="00936210"/>
    <w:rsid w:val="009368AC"/>
    <w:rsid w:val="00936C5D"/>
    <w:rsid w:val="00942B94"/>
    <w:rsid w:val="00943D4C"/>
    <w:rsid w:val="00945312"/>
    <w:rsid w:val="00945650"/>
    <w:rsid w:val="00945B86"/>
    <w:rsid w:val="00945E0D"/>
    <w:rsid w:val="0094603E"/>
    <w:rsid w:val="00952D8D"/>
    <w:rsid w:val="00952EB5"/>
    <w:rsid w:val="00953A80"/>
    <w:rsid w:val="00953EFA"/>
    <w:rsid w:val="009554F7"/>
    <w:rsid w:val="009600C0"/>
    <w:rsid w:val="009645C9"/>
    <w:rsid w:val="00966082"/>
    <w:rsid w:val="00967266"/>
    <w:rsid w:val="009677F0"/>
    <w:rsid w:val="00967D0B"/>
    <w:rsid w:val="009712B5"/>
    <w:rsid w:val="009737BD"/>
    <w:rsid w:val="00973D2E"/>
    <w:rsid w:val="0098032A"/>
    <w:rsid w:val="00980372"/>
    <w:rsid w:val="00980FA9"/>
    <w:rsid w:val="00981416"/>
    <w:rsid w:val="00981725"/>
    <w:rsid w:val="00983249"/>
    <w:rsid w:val="00983553"/>
    <w:rsid w:val="009845CD"/>
    <w:rsid w:val="00986DED"/>
    <w:rsid w:val="00992D3B"/>
    <w:rsid w:val="009935F8"/>
    <w:rsid w:val="0099384F"/>
    <w:rsid w:val="00993B06"/>
    <w:rsid w:val="00994993"/>
    <w:rsid w:val="00994CD6"/>
    <w:rsid w:val="00995FCD"/>
    <w:rsid w:val="009960E2"/>
    <w:rsid w:val="00996F35"/>
    <w:rsid w:val="009A2332"/>
    <w:rsid w:val="009A2DFA"/>
    <w:rsid w:val="009A413D"/>
    <w:rsid w:val="009A5A42"/>
    <w:rsid w:val="009A76E5"/>
    <w:rsid w:val="009B332B"/>
    <w:rsid w:val="009B7E52"/>
    <w:rsid w:val="009C0BD6"/>
    <w:rsid w:val="009C341C"/>
    <w:rsid w:val="009C60A7"/>
    <w:rsid w:val="009C7D0B"/>
    <w:rsid w:val="009D0A4E"/>
    <w:rsid w:val="009D1B78"/>
    <w:rsid w:val="009D2CB2"/>
    <w:rsid w:val="009D6C38"/>
    <w:rsid w:val="009D6CC3"/>
    <w:rsid w:val="009D7F01"/>
    <w:rsid w:val="009E0A64"/>
    <w:rsid w:val="009E1985"/>
    <w:rsid w:val="009E2183"/>
    <w:rsid w:val="009E44CD"/>
    <w:rsid w:val="009E6AFC"/>
    <w:rsid w:val="009E7910"/>
    <w:rsid w:val="009E7B85"/>
    <w:rsid w:val="009F0791"/>
    <w:rsid w:val="009F0CE1"/>
    <w:rsid w:val="009F1D8A"/>
    <w:rsid w:val="009F3336"/>
    <w:rsid w:val="009F75F2"/>
    <w:rsid w:val="00A0131F"/>
    <w:rsid w:val="00A01926"/>
    <w:rsid w:val="00A01B9E"/>
    <w:rsid w:val="00A01E5C"/>
    <w:rsid w:val="00A01ED5"/>
    <w:rsid w:val="00A02C75"/>
    <w:rsid w:val="00A03B32"/>
    <w:rsid w:val="00A04134"/>
    <w:rsid w:val="00A04217"/>
    <w:rsid w:val="00A053A2"/>
    <w:rsid w:val="00A1194E"/>
    <w:rsid w:val="00A13AE4"/>
    <w:rsid w:val="00A14550"/>
    <w:rsid w:val="00A20E87"/>
    <w:rsid w:val="00A21A03"/>
    <w:rsid w:val="00A2324F"/>
    <w:rsid w:val="00A23C9C"/>
    <w:rsid w:val="00A23F1B"/>
    <w:rsid w:val="00A26D81"/>
    <w:rsid w:val="00A26EDB"/>
    <w:rsid w:val="00A272DD"/>
    <w:rsid w:val="00A274A2"/>
    <w:rsid w:val="00A27D56"/>
    <w:rsid w:val="00A36805"/>
    <w:rsid w:val="00A372C6"/>
    <w:rsid w:val="00A44E2A"/>
    <w:rsid w:val="00A5272C"/>
    <w:rsid w:val="00A52B00"/>
    <w:rsid w:val="00A5512D"/>
    <w:rsid w:val="00A558AF"/>
    <w:rsid w:val="00A55BF4"/>
    <w:rsid w:val="00A55C23"/>
    <w:rsid w:val="00A62FA6"/>
    <w:rsid w:val="00A63897"/>
    <w:rsid w:val="00A63F80"/>
    <w:rsid w:val="00A67080"/>
    <w:rsid w:val="00A676CD"/>
    <w:rsid w:val="00A70F4A"/>
    <w:rsid w:val="00A73A67"/>
    <w:rsid w:val="00A74B36"/>
    <w:rsid w:val="00A76137"/>
    <w:rsid w:val="00A846C6"/>
    <w:rsid w:val="00A906F4"/>
    <w:rsid w:val="00A91828"/>
    <w:rsid w:val="00A95A56"/>
    <w:rsid w:val="00A95FE6"/>
    <w:rsid w:val="00A961B5"/>
    <w:rsid w:val="00AA0F71"/>
    <w:rsid w:val="00AA2A69"/>
    <w:rsid w:val="00AA33F8"/>
    <w:rsid w:val="00AA4759"/>
    <w:rsid w:val="00AA4967"/>
    <w:rsid w:val="00AA6371"/>
    <w:rsid w:val="00AA7FEF"/>
    <w:rsid w:val="00AB2031"/>
    <w:rsid w:val="00AB2157"/>
    <w:rsid w:val="00AB701B"/>
    <w:rsid w:val="00AB723D"/>
    <w:rsid w:val="00AC0DAA"/>
    <w:rsid w:val="00AC2A73"/>
    <w:rsid w:val="00AC4AD1"/>
    <w:rsid w:val="00AC4FB2"/>
    <w:rsid w:val="00AD174F"/>
    <w:rsid w:val="00AD24E9"/>
    <w:rsid w:val="00AD33B1"/>
    <w:rsid w:val="00AE0CF6"/>
    <w:rsid w:val="00AE27D4"/>
    <w:rsid w:val="00AF2020"/>
    <w:rsid w:val="00AF366E"/>
    <w:rsid w:val="00AF36F1"/>
    <w:rsid w:val="00AF42A3"/>
    <w:rsid w:val="00AF4D6B"/>
    <w:rsid w:val="00AF731B"/>
    <w:rsid w:val="00AF789C"/>
    <w:rsid w:val="00B01D5E"/>
    <w:rsid w:val="00B01E46"/>
    <w:rsid w:val="00B038E5"/>
    <w:rsid w:val="00B05F7E"/>
    <w:rsid w:val="00B134D8"/>
    <w:rsid w:val="00B13E8D"/>
    <w:rsid w:val="00B1416B"/>
    <w:rsid w:val="00B16138"/>
    <w:rsid w:val="00B174E0"/>
    <w:rsid w:val="00B20658"/>
    <w:rsid w:val="00B22A69"/>
    <w:rsid w:val="00B22D85"/>
    <w:rsid w:val="00B2570F"/>
    <w:rsid w:val="00B3011E"/>
    <w:rsid w:val="00B30AA3"/>
    <w:rsid w:val="00B31A8D"/>
    <w:rsid w:val="00B33273"/>
    <w:rsid w:val="00B33445"/>
    <w:rsid w:val="00B35D99"/>
    <w:rsid w:val="00B407F1"/>
    <w:rsid w:val="00B47697"/>
    <w:rsid w:val="00B47833"/>
    <w:rsid w:val="00B515BD"/>
    <w:rsid w:val="00B54D68"/>
    <w:rsid w:val="00B566A3"/>
    <w:rsid w:val="00B66A70"/>
    <w:rsid w:val="00B67015"/>
    <w:rsid w:val="00B75241"/>
    <w:rsid w:val="00B80C7E"/>
    <w:rsid w:val="00B8239D"/>
    <w:rsid w:val="00B83606"/>
    <w:rsid w:val="00B85089"/>
    <w:rsid w:val="00B91FC1"/>
    <w:rsid w:val="00B9246F"/>
    <w:rsid w:val="00B93429"/>
    <w:rsid w:val="00B97F3F"/>
    <w:rsid w:val="00BA0DCF"/>
    <w:rsid w:val="00BA2A37"/>
    <w:rsid w:val="00BA4920"/>
    <w:rsid w:val="00BA6084"/>
    <w:rsid w:val="00BA6330"/>
    <w:rsid w:val="00BA6A89"/>
    <w:rsid w:val="00BC55E0"/>
    <w:rsid w:val="00BC584C"/>
    <w:rsid w:val="00BC6B6B"/>
    <w:rsid w:val="00BD5EBC"/>
    <w:rsid w:val="00BD6E01"/>
    <w:rsid w:val="00BE049A"/>
    <w:rsid w:val="00BE4EE4"/>
    <w:rsid w:val="00BE6516"/>
    <w:rsid w:val="00BE7816"/>
    <w:rsid w:val="00BF06CC"/>
    <w:rsid w:val="00BF5EC7"/>
    <w:rsid w:val="00BF6162"/>
    <w:rsid w:val="00BF649F"/>
    <w:rsid w:val="00C00F03"/>
    <w:rsid w:val="00C02337"/>
    <w:rsid w:val="00C11624"/>
    <w:rsid w:val="00C118EF"/>
    <w:rsid w:val="00C13BFC"/>
    <w:rsid w:val="00C17B09"/>
    <w:rsid w:val="00C25062"/>
    <w:rsid w:val="00C25C46"/>
    <w:rsid w:val="00C27AFB"/>
    <w:rsid w:val="00C307F6"/>
    <w:rsid w:val="00C35523"/>
    <w:rsid w:val="00C35A2E"/>
    <w:rsid w:val="00C36438"/>
    <w:rsid w:val="00C37EA6"/>
    <w:rsid w:val="00C4185D"/>
    <w:rsid w:val="00C44665"/>
    <w:rsid w:val="00C47A88"/>
    <w:rsid w:val="00C47EA5"/>
    <w:rsid w:val="00C50931"/>
    <w:rsid w:val="00C50A87"/>
    <w:rsid w:val="00C50FFA"/>
    <w:rsid w:val="00C52126"/>
    <w:rsid w:val="00C5297A"/>
    <w:rsid w:val="00C557A0"/>
    <w:rsid w:val="00C62611"/>
    <w:rsid w:val="00C6487C"/>
    <w:rsid w:val="00C70017"/>
    <w:rsid w:val="00C72BAE"/>
    <w:rsid w:val="00C73058"/>
    <w:rsid w:val="00C74836"/>
    <w:rsid w:val="00C74D4C"/>
    <w:rsid w:val="00C7565D"/>
    <w:rsid w:val="00C76FDA"/>
    <w:rsid w:val="00C80C3C"/>
    <w:rsid w:val="00C812A0"/>
    <w:rsid w:val="00C81ECC"/>
    <w:rsid w:val="00C8387B"/>
    <w:rsid w:val="00C838FE"/>
    <w:rsid w:val="00C84BDF"/>
    <w:rsid w:val="00C85228"/>
    <w:rsid w:val="00C85328"/>
    <w:rsid w:val="00C85B52"/>
    <w:rsid w:val="00C86FE7"/>
    <w:rsid w:val="00C92F05"/>
    <w:rsid w:val="00C94351"/>
    <w:rsid w:val="00C94757"/>
    <w:rsid w:val="00C95581"/>
    <w:rsid w:val="00CA783B"/>
    <w:rsid w:val="00CB212F"/>
    <w:rsid w:val="00CC2539"/>
    <w:rsid w:val="00CC2CBA"/>
    <w:rsid w:val="00CC419E"/>
    <w:rsid w:val="00CC7917"/>
    <w:rsid w:val="00CD100F"/>
    <w:rsid w:val="00CD3FCB"/>
    <w:rsid w:val="00CE44E6"/>
    <w:rsid w:val="00CE647B"/>
    <w:rsid w:val="00CE6D75"/>
    <w:rsid w:val="00CE7EE1"/>
    <w:rsid w:val="00CF179E"/>
    <w:rsid w:val="00CF23D6"/>
    <w:rsid w:val="00CF2B19"/>
    <w:rsid w:val="00CF42D4"/>
    <w:rsid w:val="00CF4CD6"/>
    <w:rsid w:val="00CF4EFF"/>
    <w:rsid w:val="00CF5AAF"/>
    <w:rsid w:val="00D03409"/>
    <w:rsid w:val="00D113EE"/>
    <w:rsid w:val="00D1415D"/>
    <w:rsid w:val="00D15760"/>
    <w:rsid w:val="00D16C87"/>
    <w:rsid w:val="00D16CE2"/>
    <w:rsid w:val="00D20824"/>
    <w:rsid w:val="00D2083B"/>
    <w:rsid w:val="00D21A5D"/>
    <w:rsid w:val="00D24EE7"/>
    <w:rsid w:val="00D26C53"/>
    <w:rsid w:val="00D26ED9"/>
    <w:rsid w:val="00D32C67"/>
    <w:rsid w:val="00D3424F"/>
    <w:rsid w:val="00D351E7"/>
    <w:rsid w:val="00D3583F"/>
    <w:rsid w:val="00D53508"/>
    <w:rsid w:val="00D54C5E"/>
    <w:rsid w:val="00D55957"/>
    <w:rsid w:val="00D560DA"/>
    <w:rsid w:val="00D56F6D"/>
    <w:rsid w:val="00D60008"/>
    <w:rsid w:val="00D62421"/>
    <w:rsid w:val="00D63C7D"/>
    <w:rsid w:val="00D701CD"/>
    <w:rsid w:val="00D77BC9"/>
    <w:rsid w:val="00D831E5"/>
    <w:rsid w:val="00D83588"/>
    <w:rsid w:val="00D837BA"/>
    <w:rsid w:val="00D86458"/>
    <w:rsid w:val="00D87AE4"/>
    <w:rsid w:val="00D87F67"/>
    <w:rsid w:val="00D9195D"/>
    <w:rsid w:val="00D9246C"/>
    <w:rsid w:val="00D94C84"/>
    <w:rsid w:val="00DA0E0B"/>
    <w:rsid w:val="00DA1CFE"/>
    <w:rsid w:val="00DA4BA5"/>
    <w:rsid w:val="00DA5175"/>
    <w:rsid w:val="00DA5B2B"/>
    <w:rsid w:val="00DA6083"/>
    <w:rsid w:val="00DB0195"/>
    <w:rsid w:val="00DB5B2E"/>
    <w:rsid w:val="00DB7FAD"/>
    <w:rsid w:val="00DB7FE9"/>
    <w:rsid w:val="00DC272E"/>
    <w:rsid w:val="00DD37D3"/>
    <w:rsid w:val="00DE2D31"/>
    <w:rsid w:val="00DE2DA4"/>
    <w:rsid w:val="00DE4AFB"/>
    <w:rsid w:val="00DF2666"/>
    <w:rsid w:val="00DF7D6D"/>
    <w:rsid w:val="00E067A1"/>
    <w:rsid w:val="00E06873"/>
    <w:rsid w:val="00E14FF0"/>
    <w:rsid w:val="00E17835"/>
    <w:rsid w:val="00E27545"/>
    <w:rsid w:val="00E3057C"/>
    <w:rsid w:val="00E305A0"/>
    <w:rsid w:val="00E30743"/>
    <w:rsid w:val="00E312F1"/>
    <w:rsid w:val="00E32EDA"/>
    <w:rsid w:val="00E32F99"/>
    <w:rsid w:val="00E340EA"/>
    <w:rsid w:val="00E3422F"/>
    <w:rsid w:val="00E345AF"/>
    <w:rsid w:val="00E3482E"/>
    <w:rsid w:val="00E355FA"/>
    <w:rsid w:val="00E376B7"/>
    <w:rsid w:val="00E42573"/>
    <w:rsid w:val="00E45970"/>
    <w:rsid w:val="00E470A0"/>
    <w:rsid w:val="00E47734"/>
    <w:rsid w:val="00E50142"/>
    <w:rsid w:val="00E510F4"/>
    <w:rsid w:val="00E5241A"/>
    <w:rsid w:val="00E53E47"/>
    <w:rsid w:val="00E53FD8"/>
    <w:rsid w:val="00E540B7"/>
    <w:rsid w:val="00E5762C"/>
    <w:rsid w:val="00E57E90"/>
    <w:rsid w:val="00E60D62"/>
    <w:rsid w:val="00E6129F"/>
    <w:rsid w:val="00E64F05"/>
    <w:rsid w:val="00E71BF4"/>
    <w:rsid w:val="00E75889"/>
    <w:rsid w:val="00E80F61"/>
    <w:rsid w:val="00E82E9F"/>
    <w:rsid w:val="00E86DC9"/>
    <w:rsid w:val="00E91342"/>
    <w:rsid w:val="00E94E45"/>
    <w:rsid w:val="00EA5CBD"/>
    <w:rsid w:val="00EA67B7"/>
    <w:rsid w:val="00EB1A8A"/>
    <w:rsid w:val="00EB1AE3"/>
    <w:rsid w:val="00EB3269"/>
    <w:rsid w:val="00EB4E1A"/>
    <w:rsid w:val="00EB6FE1"/>
    <w:rsid w:val="00EB77E4"/>
    <w:rsid w:val="00EC215D"/>
    <w:rsid w:val="00EC2BE3"/>
    <w:rsid w:val="00EC4AF0"/>
    <w:rsid w:val="00EC517E"/>
    <w:rsid w:val="00EC5328"/>
    <w:rsid w:val="00EC6F13"/>
    <w:rsid w:val="00ED3101"/>
    <w:rsid w:val="00ED37B0"/>
    <w:rsid w:val="00ED49A4"/>
    <w:rsid w:val="00EE2754"/>
    <w:rsid w:val="00EE3C48"/>
    <w:rsid w:val="00EE5054"/>
    <w:rsid w:val="00EE5C2B"/>
    <w:rsid w:val="00EE7A86"/>
    <w:rsid w:val="00EF2116"/>
    <w:rsid w:val="00EF2182"/>
    <w:rsid w:val="00EF4402"/>
    <w:rsid w:val="00F0024A"/>
    <w:rsid w:val="00F00895"/>
    <w:rsid w:val="00F015C3"/>
    <w:rsid w:val="00F169D6"/>
    <w:rsid w:val="00F21BAD"/>
    <w:rsid w:val="00F308E2"/>
    <w:rsid w:val="00F3219E"/>
    <w:rsid w:val="00F325B7"/>
    <w:rsid w:val="00F328B0"/>
    <w:rsid w:val="00F33AA4"/>
    <w:rsid w:val="00F403B3"/>
    <w:rsid w:val="00F44D31"/>
    <w:rsid w:val="00F51139"/>
    <w:rsid w:val="00F513B2"/>
    <w:rsid w:val="00F569A7"/>
    <w:rsid w:val="00F61336"/>
    <w:rsid w:val="00F62159"/>
    <w:rsid w:val="00F62364"/>
    <w:rsid w:val="00F639AA"/>
    <w:rsid w:val="00F64FB6"/>
    <w:rsid w:val="00F654EE"/>
    <w:rsid w:val="00F65ABE"/>
    <w:rsid w:val="00F66B43"/>
    <w:rsid w:val="00F748B0"/>
    <w:rsid w:val="00F766CB"/>
    <w:rsid w:val="00F81523"/>
    <w:rsid w:val="00F83180"/>
    <w:rsid w:val="00F832A5"/>
    <w:rsid w:val="00F920B2"/>
    <w:rsid w:val="00F95579"/>
    <w:rsid w:val="00FA09CD"/>
    <w:rsid w:val="00FA1F79"/>
    <w:rsid w:val="00FA4796"/>
    <w:rsid w:val="00FA6967"/>
    <w:rsid w:val="00FB0612"/>
    <w:rsid w:val="00FB0F70"/>
    <w:rsid w:val="00FB2EEF"/>
    <w:rsid w:val="00FB4681"/>
    <w:rsid w:val="00FC0F5E"/>
    <w:rsid w:val="00FC2465"/>
    <w:rsid w:val="00FC3E2A"/>
    <w:rsid w:val="00FC7AFA"/>
    <w:rsid w:val="00FD539C"/>
    <w:rsid w:val="00FE1132"/>
    <w:rsid w:val="00FE152E"/>
    <w:rsid w:val="00FE21E6"/>
    <w:rsid w:val="00FE27DB"/>
    <w:rsid w:val="00FE4D06"/>
    <w:rsid w:val="00FF099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B90ECB"/>
  <w15:docId w15:val="{A9CA9C0F-A82A-48DB-A406-B08FD22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31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86DC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34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4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8135D"/>
    <w:rPr>
      <w:i/>
      <w:iCs/>
    </w:rPr>
  </w:style>
  <w:style w:type="paragraph" w:styleId="NormalWeb">
    <w:name w:val="Normal (Web)"/>
    <w:basedOn w:val="Normal"/>
    <w:uiPriority w:val="99"/>
    <w:unhideWhenUsed/>
    <w:rsid w:val="0018135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st">
    <w:name w:val="st"/>
    <w:basedOn w:val="DefaultParagraphFont"/>
    <w:rsid w:val="001A41E4"/>
  </w:style>
  <w:style w:type="paragraph" w:customStyle="1" w:styleId="doititle">
    <w:name w:val="doititle"/>
    <w:basedOn w:val="Normal"/>
    <w:rsid w:val="00981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oiauthors">
    <w:name w:val="doiauthors"/>
    <w:basedOn w:val="Normal"/>
    <w:rsid w:val="00981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oicitation">
    <w:name w:val="doicitation"/>
    <w:basedOn w:val="Normal"/>
    <w:rsid w:val="00981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1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6DC9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E86D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5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EB"/>
  </w:style>
  <w:style w:type="paragraph" w:styleId="Footer">
    <w:name w:val="footer"/>
    <w:basedOn w:val="Normal"/>
    <w:link w:val="FooterChar"/>
    <w:uiPriority w:val="99"/>
    <w:unhideWhenUsed/>
    <w:rsid w:val="00235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EB"/>
  </w:style>
  <w:style w:type="paragraph" w:styleId="FootnoteText">
    <w:name w:val="footnote text"/>
    <w:basedOn w:val="Normal"/>
    <w:link w:val="FootnoteTextChar"/>
    <w:uiPriority w:val="99"/>
    <w:semiHidden/>
    <w:unhideWhenUsed/>
    <w:rsid w:val="000832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2E5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32E5"/>
    <w:rPr>
      <w:vertAlign w:val="superscript"/>
    </w:rPr>
  </w:style>
  <w:style w:type="paragraph" w:customStyle="1" w:styleId="publication">
    <w:name w:val="publication"/>
    <w:basedOn w:val="Normal"/>
    <w:rsid w:val="00172D2E"/>
    <w:pPr>
      <w:spacing w:before="100" w:beforeAutospacing="1" w:after="100" w:afterAutospacing="1"/>
    </w:pPr>
  </w:style>
  <w:style w:type="character" w:customStyle="1" w:styleId="italic">
    <w:name w:val="italic"/>
    <w:basedOn w:val="DefaultParagraphFont"/>
    <w:rsid w:val="00172D2E"/>
  </w:style>
  <w:style w:type="character" w:styleId="Strong">
    <w:name w:val="Strong"/>
    <w:basedOn w:val="DefaultParagraphFont"/>
    <w:uiPriority w:val="22"/>
    <w:qFormat/>
    <w:rsid w:val="00477A44"/>
    <w:rPr>
      <w:b/>
      <w:bCs/>
    </w:rPr>
  </w:style>
  <w:style w:type="character" w:customStyle="1" w:styleId="highlight">
    <w:name w:val="highlight"/>
    <w:basedOn w:val="DefaultParagraphFont"/>
    <w:rsid w:val="00477A44"/>
  </w:style>
  <w:style w:type="character" w:styleId="FollowedHyperlink">
    <w:name w:val="FollowedHyperlink"/>
    <w:basedOn w:val="DefaultParagraphFont"/>
    <w:uiPriority w:val="99"/>
    <w:semiHidden/>
    <w:unhideWhenUsed/>
    <w:rsid w:val="003945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C7A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C7A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aliases w:val="Bullet list,Bullet 1,Recommendation,List Paragraph1,breifing heading,NFP GP Bulleted List,List Paragraph11,Bullet List,number List,List 1,1 heading,DDM Gen Text"/>
    <w:basedOn w:val="Normal"/>
    <w:link w:val="ListParagraphChar"/>
    <w:uiPriority w:val="1"/>
    <w:qFormat/>
    <w:rsid w:val="00343C7A"/>
    <w:pPr>
      <w:ind w:left="720"/>
      <w:contextualSpacing/>
    </w:pPr>
  </w:style>
  <w:style w:type="paragraph" w:styleId="Revision">
    <w:name w:val="Revision"/>
    <w:hidden/>
    <w:uiPriority w:val="99"/>
    <w:semiHidden/>
    <w:rsid w:val="0058277A"/>
    <w:rPr>
      <w:rFonts w:ascii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D24EE7"/>
  </w:style>
  <w:style w:type="character" w:customStyle="1" w:styleId="Heading4Char">
    <w:name w:val="Heading 4 Char"/>
    <w:basedOn w:val="DefaultParagraphFont"/>
    <w:link w:val="Heading4"/>
    <w:uiPriority w:val="9"/>
    <w:rsid w:val="0035341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41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342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424F"/>
    <w:rPr>
      <w:rFonts w:ascii="Calibri" w:eastAsiaTheme="minorHAnsi" w:hAnsi="Calibri"/>
      <w:sz w:val="22"/>
      <w:szCs w:val="21"/>
      <w:lang w:eastAsia="en-US"/>
    </w:rPr>
  </w:style>
  <w:style w:type="paragraph" w:customStyle="1" w:styleId="Default">
    <w:name w:val="Default"/>
    <w:rsid w:val="00566418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6B43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Bullet 1 Char,Recommendation Char,List Paragraph1 Char,breifing heading Char,NFP GP Bulleted List Char,List Paragraph11 Char,Bullet List Char,number List Char,List 1 Char,1 heading Char,DDM Gen Text Char"/>
    <w:basedOn w:val="DefaultParagraphFont"/>
    <w:link w:val="ListParagraph"/>
    <w:uiPriority w:val="34"/>
    <w:locked/>
    <w:rsid w:val="000220D7"/>
    <w:rPr>
      <w:rFonts w:ascii="Times New Roman" w:hAnsi="Times New Roman" w:cs="Times New Roman"/>
      <w:lang w:eastAsia="en-US"/>
    </w:rPr>
  </w:style>
  <w:style w:type="character" w:customStyle="1" w:styleId="authorname">
    <w:name w:val="author__name"/>
    <w:basedOn w:val="DefaultParagraphFont"/>
    <w:rsid w:val="00083E79"/>
  </w:style>
  <w:style w:type="character" w:customStyle="1" w:styleId="normaltextrun">
    <w:name w:val="normaltextrun"/>
    <w:basedOn w:val="DefaultParagraphFont"/>
    <w:rsid w:val="00DA5B2B"/>
  </w:style>
  <w:style w:type="character" w:customStyle="1" w:styleId="eop">
    <w:name w:val="eop"/>
    <w:basedOn w:val="DefaultParagraphFont"/>
    <w:rsid w:val="00DA5B2B"/>
  </w:style>
  <w:style w:type="paragraph" w:customStyle="1" w:styleId="paragraph">
    <w:name w:val="paragraph"/>
    <w:basedOn w:val="Normal"/>
    <w:rsid w:val="00750FC2"/>
    <w:pPr>
      <w:spacing w:before="100" w:beforeAutospacing="1" w:after="100" w:afterAutospacing="1"/>
    </w:pPr>
    <w:rPr>
      <w:rFonts w:eastAsia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jazeera.com/news/2017/06/india-rising-temperatures-deadly-study-shows-170608115237696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os.csiro.au/murray-darling-basi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hmita.sengupta@csiro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25919/khjz-tw66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25919/m3an-ge89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31c216-4847-40b9-9cc1-07675d6a1b95" xsi:nil="true"/>
  </documentManagement>
</p:properties>
</file>

<file path=customXml/item2.xml><?xml version="1.0" encoding="utf-8"?>
<meta xmlns="http://schemas.apple.com/cocoa/2006/metadata">
  <generator>CocoaOOXMLWriter/1038.36</generator>
</me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FFB2887E109479714270EF09F4F34" ma:contentTypeVersion="18" ma:contentTypeDescription="Create a new document." ma:contentTypeScope="" ma:versionID="7db7bc5f9942b4aff48ad3cdfa170aa8">
  <xsd:schema xmlns:xsd="http://www.w3.org/2001/XMLSchema" xmlns:xs="http://www.w3.org/2001/XMLSchema" xmlns:p="http://schemas.microsoft.com/office/2006/metadata/properties" xmlns:ns3="d731c216-4847-40b9-9cc1-07675d6a1b95" xmlns:ns4="850cd0c5-34cb-451e-bc90-918567b3d760" targetNamespace="http://schemas.microsoft.com/office/2006/metadata/properties" ma:root="true" ma:fieldsID="3a17ce91f34365aaebc45e8448d9f18a" ns3:_="" ns4:_="">
    <xsd:import namespace="d731c216-4847-40b9-9cc1-07675d6a1b95"/>
    <xsd:import namespace="850cd0c5-34cb-451e-bc90-918567b3d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216-4847-40b9-9cc1-07675d6a1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d0c5-34cb-451e-bc90-918567b3d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E3487-90E3-4477-BACF-1A8E5383A9EE}">
  <ds:schemaRefs>
    <ds:schemaRef ds:uri="http://schemas.microsoft.com/office/2006/metadata/properties"/>
    <ds:schemaRef ds:uri="http://schemas.microsoft.com/office/infopath/2007/PartnerControls"/>
    <ds:schemaRef ds:uri="d731c216-4847-40b9-9cc1-07675d6a1b95"/>
  </ds:schemaRefs>
</ds:datastoreItem>
</file>

<file path=customXml/itemProps2.xml><?xml version="1.0" encoding="utf-8"?>
<ds:datastoreItem xmlns:ds="http://schemas.openxmlformats.org/officeDocument/2006/customXml" ds:itemID="{74180102-6E44-2346-8AAC-32F087208D04}">
  <ds:schemaRefs>
    <ds:schemaRef ds:uri="http://schemas.apple.com/cocoa/2006/metadata"/>
  </ds:schemaRefs>
</ds:datastoreItem>
</file>

<file path=customXml/itemProps3.xml><?xml version="1.0" encoding="utf-8"?>
<ds:datastoreItem xmlns:ds="http://schemas.openxmlformats.org/officeDocument/2006/customXml" ds:itemID="{17B7CFAB-198C-40B6-B8BA-F336BD117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7A26E-27DB-4253-9E3F-2918ACABE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216-4847-40b9-9cc1-07675d6a1b95"/>
    <ds:schemaRef ds:uri="850cd0c5-34cb-451e-bc90-918567b3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Bai-Lian "Larry" Li</vt:lpstr>
    </vt:vector>
  </TitlesOfParts>
  <Company>Li Reseach Consulting Service</Company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Bai-Lian "Larry" Li</dc:title>
  <dc:creator>Bai-Lian &amp; Jackie Li</dc:creator>
  <cp:lastModifiedBy>Sengupta, Ashmita (Environment, Dutton Park)</cp:lastModifiedBy>
  <cp:revision>81</cp:revision>
  <cp:lastPrinted>2021-02-24T00:57:00Z</cp:lastPrinted>
  <dcterms:created xsi:type="dcterms:W3CDTF">2024-02-20T22:45:00Z</dcterms:created>
  <dcterms:modified xsi:type="dcterms:W3CDTF">2024-02-25T23:59:00Z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0x0101006CBFFB2887E109479714270EF09F4F34</vt:lpwstr>
  </property>
</Properties>
</file>