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309" w:rsidRPr="00A34309" w:rsidRDefault="00A34309" w:rsidP="00A34309">
      <w:pPr>
        <w:pStyle w:val="Heading3"/>
        <w:ind w:right="-35"/>
        <w:jc w:val="both"/>
        <w:rPr>
          <w:rFonts w:asciiTheme="minorHAnsi" w:hAnsiTheme="minorHAnsi" w:cstheme="minorHAnsi"/>
          <w:sz w:val="16"/>
          <w:szCs w:val="16"/>
          <w:u w:val="single"/>
          <w:lang w:val="en-AU"/>
        </w:rPr>
      </w:pPr>
      <w:r w:rsidRPr="00A34309">
        <w:rPr>
          <w:rFonts w:asciiTheme="minorHAnsi" w:hAnsiTheme="minorHAnsi" w:cstheme="minorHAnsi"/>
          <w:sz w:val="16"/>
          <w:szCs w:val="16"/>
          <w:u w:val="single"/>
          <w:lang w:val="en-AU"/>
        </w:rPr>
        <w:t>Fully refereed journal articles</w:t>
      </w:r>
      <w:r w:rsidRPr="00A34309">
        <w:rPr>
          <w:rFonts w:asciiTheme="minorHAnsi" w:hAnsiTheme="minorHAnsi" w:cstheme="minorHAnsi"/>
          <w:sz w:val="16"/>
          <w:szCs w:val="16"/>
          <w:u w:val="single"/>
          <w:lang w:val="en-AU"/>
        </w:rPr>
        <w:t>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Anand, R., Lintern, M., Hough, R., Noble, R., Verrall, M.,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 xml:space="preserve">., et al. (2017)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The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dynamics of gold in regolith change with differing environmental conditions over time. Geology, 5(2), 127-130.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Gazley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Bonnett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L., Fisher, L.,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Price, J. (2017). A workflow for exploration sampling in regolith-dominated terranes using portable X-ray fluorescence: comparison with laboratory data and a case study. Australian Journal of Earth Sciences, 64(7), 903-917.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(2017) Reconstructing the pre-Quaternary landscape in Agnew-Lawlers area, Western Australia with emphasis on the Permo-Carboniferous glaciation and post-glacial weathering. International Journal of Earth Sciences, 106(1), 311-339.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Ley, Y.,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(2016) A geological assessment of airborne electromagnetics for mineral exploration through deeply weathered profiles in the southeast Yilgarn Cratonic margin, Western Australia. Ore Geology Reviews, 73(3), 522-539.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(2016) Sea-level changes and buried islands in a complex coastal palaeolandscape in the South of Western Australia: Implications for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greenfield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mineral exploration. Ore Geology Reviews, 73(3), 475-499.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Laukamp, C.,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Gonzalez-Alvarez, I. (2016) Proximal and remote spectroscopic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characterisation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of regolith in the Albany-Fraser Orogen (Western Australia). Ore Geology Reviews, 73(3), 540-554.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Verrall, M. (2016) Mineral exploration and basement mapping in areas of deep transported cover using indicator heavy minerals and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paleoredox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fronts, Yilgarn Craton, Western Australia. Ore Geology Reviews, 72(1), 485-509.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Gazley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Bonnett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L. (2016)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Geochemical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exploration for supergene copper oxide deposits, Mount Isa Inlier, NW Queensland, Australia. Journal of Geochemical Exploration, 168, 72-102.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Gonzalez-Alvarez, I., Anand, R. (2016) Significance of weathering and regolith/landscape evolution for mineral exploration in the NE Albany-Fraser Orogen, Western Australia. Ore Geology Reviews, 73 (3), 500-521.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El Aref,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R. (2015) Spectroscopic characterization of iron ores formed in different geological environments using FTIR, XPS,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Mössbauer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spectroscopy and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thermoanalyses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. Spectrochimica Acta Part A: Molecular and Biomolecular Spectroscopy, 136(C), 1816-1826.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El Kammar, A., Saunders,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Morsy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R., Kong, C. (2015) Microbial pathways and paleoenvironmental conditions involved in the formation of phosphorite grains, Safaga District, Egypt. Sedimentary Geology, 325, 41-58. 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El Aref,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R. (2014) Facies analysis and palaeoclimatic significance of ironstones formed during the Eocene greenhouse. Sedimentology, 61, </w:t>
      </w:r>
      <w:r w:rsidRPr="00A34309">
        <w:rPr>
          <w:rFonts w:asciiTheme="minorHAnsi" w:hAnsiTheme="minorHAnsi" w:cstheme="minorHAnsi"/>
          <w:sz w:val="16"/>
          <w:szCs w:val="16"/>
        </w:rPr>
        <w:t>1594-1624.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 (2014)</w:t>
      </w:r>
      <w:r w:rsidRPr="00A34309">
        <w:rPr>
          <w:rFonts w:asciiTheme="minorHAnsi" w:hAnsiTheme="minorHAnsi" w:cstheme="minorHAnsi"/>
          <w:sz w:val="16"/>
          <w:szCs w:val="16"/>
        </w:rPr>
        <w:t xml:space="preserve"> Paleoenvironmental significance of aluminum phosphate-sulfate minerals in the upper Cretaceous ooidal ironstones, E-NE Aswan area, southern Egypt. International Journal of Ear</w:t>
      </w:r>
      <w:r w:rsidRPr="00A34309">
        <w:rPr>
          <w:rFonts w:asciiTheme="minorHAnsi" w:hAnsiTheme="minorHAnsi" w:cstheme="minorHAnsi"/>
          <w:sz w:val="16"/>
          <w:szCs w:val="16"/>
        </w:rPr>
        <w:t>th Sciences, 103(6), 1621-1639.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Ciobotă, V.,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Jentzsch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P.V.,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Tarcea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N.,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Rösch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, P., El Kammar, A., et al. (2014) Raman investigations of Upper Cretaceous phosphorite and black shale from Safaga District, Red Sea, Egypt. Spectrochimica Acta Part A: Molecular and Biomolecular S</w:t>
      </w:r>
      <w:r w:rsidRPr="00A34309">
        <w:rPr>
          <w:rFonts w:asciiTheme="minorHAnsi" w:hAnsiTheme="minorHAnsi" w:cstheme="minorHAnsi"/>
          <w:sz w:val="16"/>
          <w:szCs w:val="16"/>
        </w:rPr>
        <w:t>pectroscopy, 118, 42-47.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</w:rPr>
        <w:t xml:space="preserve">EL Aref, M.M.,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, R.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(2013) </w:t>
      </w:r>
      <w:r w:rsidRPr="00A34309">
        <w:rPr>
          <w:rFonts w:asciiTheme="minorHAnsi" w:hAnsiTheme="minorHAnsi" w:cstheme="minorHAnsi"/>
          <w:sz w:val="16"/>
          <w:szCs w:val="16"/>
        </w:rPr>
        <w:t xml:space="preserve">Mineral evolution and processes of ferruginous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microbialites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accretion-An example from the Middle Eocene stromatolitic and ooidal ironstones of El Bahariya Depression, Western Desert, Egypt. Geobiology, 11(1), 11-28</w:t>
      </w:r>
      <w:r w:rsidRPr="00A34309">
        <w:rPr>
          <w:rFonts w:asciiTheme="minorHAnsi" w:eastAsia="Calibri" w:hAnsiTheme="minorHAnsi" w:cstheme="minorHAnsi"/>
          <w:sz w:val="16"/>
          <w:szCs w:val="16"/>
        </w:rPr>
        <w:t>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</w:rPr>
        <w:t xml:space="preserve">EL Aref, M.M.,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R. (2012) Mineralogical and geochemical investigations of the Middle Eocene ironstones, El Bahariya Depression, Western Desert, Egypt. </w:t>
      </w:r>
      <w:r w:rsidRPr="00A34309">
        <w:rPr>
          <w:rFonts w:asciiTheme="minorHAnsi" w:hAnsiTheme="minorHAnsi" w:cstheme="minorHAnsi"/>
          <w:iCs/>
          <w:sz w:val="16"/>
          <w:szCs w:val="16"/>
        </w:rPr>
        <w:t>Gondwana Research</w:t>
      </w:r>
      <w:r w:rsidRPr="00A34309">
        <w:rPr>
          <w:rFonts w:asciiTheme="minorHAnsi" w:hAnsiTheme="minorHAnsi" w:cstheme="minorHAnsi"/>
          <w:bCs/>
          <w:sz w:val="16"/>
          <w:szCs w:val="16"/>
        </w:rPr>
        <w:t>, 22, 717-736.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A34309">
        <w:rPr>
          <w:rFonts w:asciiTheme="minorHAnsi" w:hAnsiTheme="minorHAnsi" w:cstheme="minorHAnsi"/>
          <w:sz w:val="16"/>
          <w:szCs w:val="16"/>
        </w:rPr>
        <w:t>Ciobotă,V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., </w:t>
      </w: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  <w:u w:val="single"/>
        </w:rPr>
        <w:t>,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Tarcea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N.,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Rösch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P., El Aref, 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  <w:vertAlign w:val="superscript"/>
        </w:rPr>
        <w:t xml:space="preserve">, </w:t>
      </w:r>
      <w:r w:rsidRPr="00A34309">
        <w:rPr>
          <w:rFonts w:asciiTheme="minorHAnsi" w:hAnsiTheme="minorHAnsi" w:cstheme="minorHAnsi"/>
          <w:sz w:val="16"/>
          <w:szCs w:val="16"/>
        </w:rPr>
        <w:t xml:space="preserve">R., Popp, J. (2012) Identification of the mineralogy and organic materials of the Middle Eocene ironstones, the Bahariya Depression, Western Desert, Egypt by means of micro-Raman spectroscopy. </w:t>
      </w:r>
      <w:r w:rsidRPr="00A34309">
        <w:rPr>
          <w:rFonts w:asciiTheme="minorHAnsi" w:hAnsiTheme="minorHAnsi" w:cstheme="minorHAnsi"/>
          <w:iCs/>
          <w:sz w:val="16"/>
          <w:szCs w:val="16"/>
        </w:rPr>
        <w:t>Journal of Raman Spectroscopy</w:t>
      </w:r>
      <w:r w:rsidRPr="00A34309">
        <w:rPr>
          <w:rFonts w:asciiTheme="minorHAnsi" w:hAnsiTheme="minorHAnsi" w:cstheme="minorHAnsi"/>
          <w:sz w:val="16"/>
          <w:szCs w:val="16"/>
        </w:rPr>
        <w:t>, 43, 405–410.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eastAsia="Calibri" w:hAnsiTheme="minorHAnsi" w:cstheme="minorHAnsi"/>
          <w:sz w:val="16"/>
          <w:szCs w:val="16"/>
        </w:rPr>
        <w:t>EL Aref, M.M.</w:t>
      </w:r>
      <w:r w:rsidRPr="00A34309">
        <w:rPr>
          <w:rFonts w:asciiTheme="minorHAnsi" w:hAnsiTheme="minorHAnsi" w:cstheme="minorHAnsi"/>
          <w:sz w:val="16"/>
          <w:szCs w:val="16"/>
        </w:rPr>
        <w:t>,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eastAsia="Calibri" w:hAnsiTheme="minorHAnsi" w:cstheme="minorHAnsi"/>
          <w:sz w:val="16"/>
          <w:szCs w:val="16"/>
        </w:rPr>
        <w:t>Mesaed</w:t>
      </w:r>
      <w:proofErr w:type="spellEnd"/>
      <w:r w:rsidRPr="00A34309">
        <w:rPr>
          <w:rFonts w:asciiTheme="minorHAnsi" w:eastAsia="Calibri" w:hAnsiTheme="minorHAnsi" w:cstheme="minorHAnsi"/>
          <w:sz w:val="16"/>
          <w:szCs w:val="16"/>
        </w:rPr>
        <w:t>, A.A.</w:t>
      </w:r>
      <w:r w:rsidRPr="00A34309">
        <w:rPr>
          <w:rFonts w:asciiTheme="minorHAnsi" w:hAnsiTheme="minorHAnsi" w:cstheme="minorHAnsi"/>
          <w:sz w:val="16"/>
          <w:szCs w:val="16"/>
        </w:rPr>
        <w:t>,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Khalil, M.A.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, </w:t>
      </w:r>
      <w:r w:rsidRPr="00A34309">
        <w:rPr>
          <w:rFonts w:asciiTheme="minorHAnsi" w:eastAsia="Calibri" w:hAnsiTheme="minorHAnsi" w:cstheme="minorHAnsi"/>
          <w:b/>
          <w:bCs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>(2006)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proofErr w:type="spellStart"/>
      <w:r w:rsidRPr="00A34309">
        <w:rPr>
          <w:rFonts w:asciiTheme="minorHAnsi" w:eastAsia="Calibri" w:hAnsiTheme="minorHAnsi" w:cstheme="minorHAnsi"/>
          <w:sz w:val="16"/>
          <w:szCs w:val="16"/>
        </w:rPr>
        <w:t>Microbialite</w:t>
      </w:r>
      <w:proofErr w:type="spellEnd"/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eastAsia="Calibri" w:hAnsiTheme="minorHAnsi" w:cstheme="minorHAnsi"/>
          <w:sz w:val="16"/>
          <w:szCs w:val="16"/>
        </w:rPr>
        <w:t>morpho</w:t>
      </w:r>
      <w:proofErr w:type="spellEnd"/>
      <w:r w:rsidRPr="00A34309">
        <w:rPr>
          <w:rFonts w:asciiTheme="minorHAnsi" w:eastAsia="Calibri" w:hAnsiTheme="minorHAnsi" w:cstheme="minorHAnsi"/>
          <w:sz w:val="16"/>
          <w:szCs w:val="16"/>
        </w:rPr>
        <w:t>-structures and biogenic accretion mechanism of the Eocene ironstones of Gabal Ghorabi mine area, El Bahariya depression, Western Desert, Egypt</w:t>
      </w:r>
      <w:r w:rsidRPr="00A34309">
        <w:rPr>
          <w:rFonts w:asciiTheme="minorHAnsi" w:hAnsiTheme="minorHAnsi" w:cstheme="minorHAnsi"/>
          <w:sz w:val="16"/>
          <w:szCs w:val="16"/>
        </w:rPr>
        <w:t xml:space="preserve">.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Egyptian Journal of Geology, </w:t>
      </w:r>
      <w:r w:rsidRPr="00A34309">
        <w:rPr>
          <w:rFonts w:asciiTheme="minorHAnsi" w:eastAsia="Calibri" w:hAnsiTheme="minorHAnsi" w:cstheme="minorHAnsi"/>
          <w:bCs/>
          <w:sz w:val="16"/>
          <w:szCs w:val="16"/>
        </w:rPr>
        <w:t>50, 59-81.</w:t>
      </w:r>
    </w:p>
    <w:p w:rsidR="00A34309" w:rsidRPr="00A34309" w:rsidRDefault="00A34309" w:rsidP="00A34309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eastAsia="Calibri" w:hAnsiTheme="minorHAnsi" w:cstheme="minorHAnsi"/>
          <w:sz w:val="16"/>
          <w:szCs w:val="16"/>
        </w:rPr>
        <w:t>EL Aref, M.M.</w:t>
      </w:r>
      <w:r w:rsidRPr="00A34309">
        <w:rPr>
          <w:rFonts w:asciiTheme="minorHAnsi" w:hAnsiTheme="minorHAnsi" w:cstheme="minorHAnsi"/>
          <w:sz w:val="16"/>
          <w:szCs w:val="16"/>
        </w:rPr>
        <w:t>,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</w:t>
      </w:r>
      <w:proofErr w:type="spellStart"/>
      <w:r w:rsidRPr="00A34309">
        <w:rPr>
          <w:rFonts w:asciiTheme="minorHAnsi" w:eastAsia="Calibri" w:hAnsiTheme="minorHAnsi" w:cstheme="minorHAnsi"/>
          <w:sz w:val="16"/>
          <w:szCs w:val="16"/>
        </w:rPr>
        <w:t>Mesaed</w:t>
      </w:r>
      <w:proofErr w:type="spellEnd"/>
      <w:r w:rsidRPr="00A34309">
        <w:rPr>
          <w:rFonts w:asciiTheme="minorHAnsi" w:eastAsia="Calibri" w:hAnsiTheme="minorHAnsi" w:cstheme="minorHAnsi"/>
          <w:sz w:val="16"/>
          <w:szCs w:val="16"/>
        </w:rPr>
        <w:t>, A.A.</w:t>
      </w:r>
      <w:r w:rsidRPr="00A34309">
        <w:rPr>
          <w:rFonts w:asciiTheme="minorHAnsi" w:hAnsiTheme="minorHAnsi" w:cstheme="minorHAnsi"/>
          <w:sz w:val="16"/>
          <w:szCs w:val="16"/>
        </w:rPr>
        <w:t>,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Khalil, M.A.</w:t>
      </w:r>
      <w:r w:rsidRPr="00A34309">
        <w:rPr>
          <w:rFonts w:asciiTheme="minorHAnsi" w:hAnsiTheme="minorHAnsi" w:cstheme="minorHAnsi"/>
          <w:sz w:val="16"/>
          <w:szCs w:val="16"/>
        </w:rPr>
        <w:t>,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eastAsia="Calibri" w:hAnsiTheme="minorHAnsi" w:cstheme="minorHAnsi"/>
          <w:b/>
          <w:bCs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>(2006)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Stratigraphic setting, facies analyses and depositional environments of the Eocene ironstones of Gabal Ghorabi mine area, El Bahariya Depression, Western Desert, Egypt.</w:t>
      </w:r>
      <w:r w:rsidRPr="00A34309">
        <w:rPr>
          <w:rFonts w:asciiTheme="minorHAnsi" w:eastAsia="Calibri" w:hAnsiTheme="minorHAnsi" w:cstheme="minorHAnsi"/>
          <w:b/>
          <w:bCs/>
          <w:i/>
          <w:i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Egyptian Journal of Geology, </w:t>
      </w:r>
      <w:r w:rsidRPr="00A34309">
        <w:rPr>
          <w:rFonts w:asciiTheme="minorHAnsi" w:eastAsia="Calibri" w:hAnsiTheme="minorHAnsi" w:cstheme="minorHAnsi"/>
          <w:bCs/>
          <w:sz w:val="16"/>
          <w:szCs w:val="16"/>
        </w:rPr>
        <w:t>50, 29-57</w:t>
      </w:r>
    </w:p>
    <w:p w:rsidR="00A34309" w:rsidRPr="00A34309" w:rsidRDefault="00A34309" w:rsidP="00A34309">
      <w:pPr>
        <w:jc w:val="both"/>
        <w:rPr>
          <w:rFonts w:asciiTheme="minorHAnsi" w:hAnsiTheme="minorHAnsi" w:cstheme="minorHAnsi"/>
          <w:b/>
          <w:sz w:val="16"/>
          <w:szCs w:val="16"/>
          <w:u w:val="single"/>
          <w:lang w:val="en-AU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  <w:lang w:val="en-AU"/>
        </w:rPr>
        <w:t xml:space="preserve">Abstracts in conference proceedings </w:t>
      </w:r>
    </w:p>
    <w:p w:rsidR="00A34309" w:rsidRPr="00A34309" w:rsidRDefault="00A34309" w:rsidP="00A34309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Khirekesh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Z.,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Amini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A., Shafiei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Bafti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, </w:t>
      </w:r>
      <w:r w:rsidRPr="00A34309">
        <w:rPr>
          <w:rFonts w:asciiTheme="minorHAnsi" w:hAnsiTheme="minorHAnsi" w:cstheme="minorHAnsi"/>
          <w:bCs/>
          <w:sz w:val="16"/>
          <w:szCs w:val="16"/>
        </w:rPr>
        <w:t>B. (2018) Mineral evolution during deep burial diagenesis of the upper Devonian phosphorites,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Alborz Mountain Range, northern Iran. The XXII meeting of the </w:t>
      </w:r>
      <w:r w:rsidRPr="00A34309">
        <w:rPr>
          <w:rFonts w:asciiTheme="minorHAnsi" w:hAnsiTheme="minorHAnsi" w:cstheme="minorHAnsi"/>
          <w:sz w:val="16"/>
          <w:szCs w:val="16"/>
        </w:rPr>
        <w:t>International Mineralogical Association, Melbourne, Australia.</w:t>
      </w:r>
    </w:p>
    <w:p w:rsidR="00A34309" w:rsidRPr="00A34309" w:rsidRDefault="00A34309" w:rsidP="00A34309">
      <w:pPr>
        <w:pStyle w:val="ListParagraph"/>
        <w:numPr>
          <w:ilvl w:val="0"/>
          <w:numId w:val="3"/>
        </w:numPr>
        <w:tabs>
          <w:tab w:val="clear" w:pos="720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bCs/>
          <w:sz w:val="16"/>
          <w:szCs w:val="16"/>
        </w:rPr>
        <w:t>., Anand, R., Noble, R., Gay, D., Verrall, M. (2018)</w:t>
      </w:r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REE silicate-phosphate minerals in the weathered Permian diamictites, Agnew Region, Western Australia. Implications for REE mobility. The XXII meeting of the </w:t>
      </w:r>
      <w:r w:rsidRPr="00A34309">
        <w:rPr>
          <w:rFonts w:asciiTheme="minorHAnsi" w:hAnsiTheme="minorHAnsi" w:cstheme="minorHAnsi"/>
          <w:sz w:val="16"/>
          <w:szCs w:val="16"/>
        </w:rPr>
        <w:t>International Mineralogical Association, Melbourne, Australia.</w:t>
      </w:r>
    </w:p>
    <w:p w:rsidR="00A34309" w:rsidRPr="00A34309" w:rsidRDefault="00A34309" w:rsidP="00A34309">
      <w:pPr>
        <w:pStyle w:val="ListParagraph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Theme="minorHAnsi" w:hAnsiTheme="minorHAnsi" w:cstheme="minorHAnsi"/>
          <w:bCs/>
          <w:sz w:val="16"/>
          <w:szCs w:val="16"/>
        </w:rPr>
      </w:pPr>
      <w:r w:rsidRPr="00A34309">
        <w:rPr>
          <w:rFonts w:asciiTheme="minorHAnsi" w:hAnsiTheme="minorHAnsi" w:cstheme="minorHAnsi"/>
          <w:bCs/>
          <w:sz w:val="16"/>
          <w:szCs w:val="16"/>
        </w:rPr>
        <w:t xml:space="preserve">Anand, R., </w:t>
      </w: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., Lintern, M. (2018) </w:t>
      </w:r>
      <w:r w:rsidRPr="00A34309">
        <w:rPr>
          <w:rFonts w:asciiTheme="minorHAnsi" w:hAnsiTheme="minorHAnsi"/>
          <w:sz w:val="16"/>
          <w:szCs w:val="16"/>
        </w:rPr>
        <w:t>Physical and chemical interfaces and indicator minerals for characterising and detecting the footprints of ore deposits in areas of deep cover.</w:t>
      </w:r>
      <w:r w:rsidRPr="00A34309">
        <w:rPr>
          <w:rFonts w:asciiTheme="minorHAnsi" w:hAnsiTheme="minorHAnsi"/>
          <w:b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RFG 2018, 16-21 June, Vancouver, Canada. 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., Anand, R., </w:t>
      </w:r>
      <w:r w:rsidRPr="00A34309">
        <w:rPr>
          <w:rFonts w:asciiTheme="minorHAnsi" w:hAnsiTheme="minorHAnsi" w:cstheme="minorHAnsi"/>
          <w:sz w:val="16"/>
          <w:szCs w:val="16"/>
        </w:rPr>
        <w:t>Roberts, M. (2018) Cassiterite and rutile as indicator minerals for exploring the VMS system. In: AEGC 2018 - 1st Australasian Exploration Geoscience Conference; 18-21 February 2018; Sydney, Australia. CSIRO Publishing / Australian Society of Exploration Geophysicists (ASEG); 2018. 1-4.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., Anand, R., </w:t>
      </w:r>
      <w:r w:rsidRPr="00A34309">
        <w:rPr>
          <w:rFonts w:asciiTheme="minorHAnsi" w:hAnsiTheme="minorHAnsi" w:cstheme="minorHAnsi"/>
          <w:sz w:val="16"/>
          <w:szCs w:val="16"/>
        </w:rPr>
        <w:t xml:space="preserve">Morey, A., Williams, L. (2017)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Geochemical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dispersion of gold and silver in silcrete as a vector towards VHMS exploration. In: Goldschmidt 2017 Conference; 13-18 August 2017; Paris, France. Abstract 3476.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Sinclair, P., Gonzalez-Alvarez, I., Anand, R., Stewart, A.,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, Laird, J. (2017)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Termitaria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sampling in uranium exploration: Refining an old technique. In: 18th Annual Geoscience Exploration Seminar (AGES 2017); 28-29 March 2017; Alice Springs, NT, Australia. Northern Territory Geological Survey (NTGS); 2017. 16 slides.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Anand, R., Hough, R., Lintern, M.,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>. (2016). Detection of buried mineralisation and lithology through transported cover in Australia. In: AESC 2016 - Australian Earth Sciences Convention 2016; 26-30 June 2016; Adelaide, Australia. Geological Society of Australia (GSA); 2016. p.11.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Butt, C. (2016). Mobility and fractionation of Zr-Hf, Nd-Ta and Y-Ho due to extreme and overprinting weathering events. In: 35th International Geological Congress (IGC 2016); 27 August - 4 September 2016; Cape Town, South Africa. International Union of Geological Sciences (IUGS); 2016. 1p.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>., leGras, M., Hilliard, P., Beckley, R. (2016) Transported cover as an efficient medium to identify ore geochemical footprints: the DeGrussa landscape geochemical evolution. In: 35th International Geological Congress (IGC 2016); 27 August - 4 September 2016; Cape Town, South Africa. International Union of Geological Sciences (IUGS); 2016. 1p.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lastRenderedPageBreak/>
        <w:t xml:space="preserve">Salama, W., </w:t>
      </w:r>
      <w:r w:rsidRPr="00A34309">
        <w:rPr>
          <w:rFonts w:asciiTheme="minorHAnsi" w:hAnsiTheme="minorHAnsi" w:cstheme="minorHAnsi"/>
          <w:sz w:val="16"/>
          <w:szCs w:val="16"/>
        </w:rPr>
        <w:t xml:space="preserve">Anand, R., Kidder, J., Pinchand, T. (2016) Multi-scale detection of buried mineralization and lithology through Kalahari transported cover in NW Botswana. In: 35th International Geological Congress (35th IGC); 27 August - 4 September 2016; Cape Town, South Africa. Conference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Organisers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; 2016. Paper 566.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Morey, A., Williams, L. (2016) Exceptional alteration of cassiterite, rutile, zircon, xenotime and monazite during weathering of VHMS mineralisation. In: 35th International Geological Congress (35th IGC); 27 August - 4 September 2016; Cape Town, South Africa. Conference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Organisers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; 2016. Paper 3499.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Morey, A., Williams, L. (2016) Gold in silcrete as a new vector to volcanic-hosted massive sulphide mineralisation. In: AESC 2016 - Australian Earth Sciences Convention 2016; 26-30 June 2016; Adelaide, Australia. Geological Society of Australia (GSA); 2016. p.395.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Gazley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M., Fisher, L.,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Bonnett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L. (2015)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Geochemical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exploration for oxide copper in a regolith-dominated terrane using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pXRF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analyses of soil. In: SEG 2015: World-Class Ore Deposits: Discovery to Recovery; 27-30 September 2015; Hobart, Tasmania, Australia. Society of Economic Geologists (SEG); 2015. Poster P244.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 xml:space="preserve">., leGras, M., Hilliard, P., Beckley, R. (2015) Intense weathering and geochemical dispersion in a Tertiary palaeochannel system: the DeGrussa Cu-Au deposit marker, Australia. In: Goldschmidt 2015 Conference; 16-21 August 2015; Prague, Czech Republic. Prague, Czech Republic: Conference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Organisers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; 2015. Abstract 1073.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>, leGras, M., Hilliard, P., Beckley, R. (2015) The DeGrussa Au-Cu-VMS deposit, Western Australia: Element dispersion in a Tertiary palaeochannel system. In: SEG 2015: World-Class Ore Deposits: Discovery to Recovery; 27-30 September 2015; Hobart, Tasmania, Australia. Society of Economic Geologists (SEG); 2015. Poster P217.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Ignacio; Stewart, Aaron; Anand, Ravinder; Sinclair, Penny; Salama, Walid; Laird, Jamie; et al.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Termitaria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Geochemistry for Uranium Exploration in Arnhem Land, Northern Territory, Australia. In: SEG 2015: World-Class Ore Deposits: Discovery to Recovery; 27-30 September 2015; Hobart, Tasmania, Australia. Society of Economic Geologists (SEG); 2015. Poster P218.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Ley, Y.,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>, Munday, T., Anand, R., Gonzalez-Alvarez, I., et al. (2015) Advances in Electromagnetic (EM) interpretation. In: 14th SAGA Biennial Technical Meeting and Exhibition 2015; 6-9 September 2015; Drakensberg, South Africa. South African Geophysical Association (SAGA); 2015. 4p.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(2015) Significance of regolith-landscape evolution for exploration of copper deposits, Mount Isa, Queensland, Australia. In: SEG 2015: World-Class Ore Deposits: Discovery to Recovery; 27-30 September 2015; Hobart, Tasmania, Australia. Society of Economic Geologists (SEG); 2015. Poster P223.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 xml:space="preserve">Salama, W., </w:t>
      </w:r>
      <w:r w:rsidRPr="00A34309">
        <w:rPr>
          <w:rFonts w:asciiTheme="minorHAnsi" w:hAnsiTheme="minorHAnsi" w:cstheme="minorHAnsi"/>
          <w:sz w:val="16"/>
          <w:szCs w:val="16"/>
        </w:rPr>
        <w:t>Anand, R. (2015) Mineral exploration in areas covered by glacial diamictites using indicator heavy minerals, Yilgarn Craton, Western Australia. In: SEG 2015: World-Class Ore Deposits: Discovery to Recovery; 27-30 September 2015; Hobart, Tasmania, Australia. Society of Economic Geol</w:t>
      </w:r>
      <w:r>
        <w:rPr>
          <w:rFonts w:asciiTheme="minorHAnsi" w:hAnsiTheme="minorHAnsi" w:cstheme="minorHAnsi"/>
          <w:sz w:val="16"/>
          <w:szCs w:val="16"/>
        </w:rPr>
        <w:t>ogists (SEG); 2015. Poster P222.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Anand, R., Hough, R.,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Laukamp, C., Ley, Y., et al. (2014) Greenfields exploration in the Albany-Fraser Orogen and on the southeast Yilgarn cratonic margin. In: GSWA, editor/s. GSWA 2014 Open Day; 21 February 2014; Fremantle, Western Australia. Geological Survey of Western Australia; 2014. 26-28.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Ley, Y., </w:t>
      </w:r>
      <w:proofErr w:type="gramStart"/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</w:t>
      </w:r>
      <w:proofErr w:type="gramEnd"/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(2014) A geological perspective on AEM Interpretation for mineral exploration in a regolith-dominated terrain: the SE Yilgarn Craton Margin/Albany-Fraser Orogen, Western Australia. In: AESC: Australian Earth Sciences Convention; 7-10 July 2014; Newcastle, Australia. Australia: Australian Geological Society; 2014. 290-291.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Ley, Y., </w:t>
      </w:r>
      <w:proofErr w:type="gramStart"/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</w:t>
      </w:r>
      <w:proofErr w:type="gramEnd"/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(2014) Integrating mineralogy, geochemistry and airborne electromagnetics for greenfields mineral exploration in the regolith-dominated Albany-Fraser Orogen, Western Australia terrain: understanding surface geochemistry. In: IMA 2014 - 21st General Meeting of the International Mineralogical Association; 1-5 September 2014; Johannesburg, South Africa. Johannesburg, South Africa: International Mineralogical Association (IMA); 2014. 209.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Hough, R., Walshe, J. (2014) Landscape evolution and regolith architecture as critical elements for surface geochemical interpretation in greenfields mineral exploration: the Albany-Fraser Orogen case. In: AESC: Australian Earth Science Convention; 7-10 July 2014; Newcastle, Australia. Australia: Geological Society of Australia; 2014. 39-40.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Sweetapple, M., Abdat, T., leGras, M., et al.  (2014) Trace element dispersion and REE-HFSE fractionation in a deeply weathered profile: the Albany-Fraser Orogen margin, Western Australia. In: Goldschmidt 2014; 8-13 June 2014; Sacramento, California, USA. Mineralogical Magazine; 2014. 1 p.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Laukamp, C., 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(2014) Regolith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characterisation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by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spaceborne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and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drillcore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spectral sensing data. In: IMA 2014 - 21st General Meeting of the International Mineralogical Association; 1-5 September 2014; Johannesburg, South Africa. International Mineralogical Association (IMA); 2014. 315.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(2014) Permo-carboniferous sediments: implications for paleolandscape evolution, climatic changes and geochemical exploration in the Yilgarn Craton, Western Australia. In: Goldschmidt 2014; 8-13 June 2014; Sacramento, California, USA. Goldschmidt; 2014. 1 p</w:t>
      </w:r>
      <w:r>
        <w:rPr>
          <w:rFonts w:asciiTheme="minorHAnsi" w:hAnsiTheme="minorHAnsi" w:cstheme="minorHAnsi"/>
          <w:sz w:val="16"/>
          <w:szCs w:val="16"/>
        </w:rPr>
        <w:t>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Gonzalez-Alvarez, I., Anand, R. (2014) Significance of silcrete for geochemical exploration: Insights from The Albany-Fraser Orogen margin, Western Australia. In: AESC Australian Earth Sciences Convention; 7-10 July, 2014; Newcastle, NSW. Geological Society of Australia; 2014. 247-248.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Gonzalez-Alvarez, I., Anand, R., Abdat, T. (2014) Geochemical Characterization of Regolith in the NE Albany-Fraser Orogen, Western Australia. In: Goldschmidt 2014; 8-13 June, 2014; Sacramento, USA. Goldschmidt; 2014. 1.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Ley, Y.,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 xml:space="preserve">., Anand, R., Munday,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T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>. (2013) A geological perspective on AEM for mineral exploration in a regolith-dominated terrain: the SE Yilgarn Craton Margin/Albany-Fraser Orogen, Western Australia. In: 13th Biennial South African Geophysical Association Conference &amp; Exhibition; 7-11 October 2013; Kruger National Park, South Africa. South African Geophysical Association; 2013. 1 p.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noProof/>
          <w:sz w:val="16"/>
          <w:szCs w:val="16"/>
        </w:rPr>
        <w:t xml:space="preserve">González-Álvarez, I., Ley-Cooper, A.Y., </w:t>
      </w:r>
      <w:r w:rsidRPr="00A34309">
        <w:rPr>
          <w:rFonts w:asciiTheme="minorHAnsi" w:hAnsiTheme="minorHAnsi" w:cstheme="minorHAnsi"/>
          <w:b/>
          <w:bCs/>
          <w:noProof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noProof/>
          <w:sz w:val="16"/>
          <w:szCs w:val="16"/>
        </w:rPr>
        <w:t xml:space="preserve"> Anand, R., Munday, T.J. (2013).</w:t>
      </w:r>
      <w:r w:rsidRPr="00A34309">
        <w:rPr>
          <w:rFonts w:asciiTheme="minorHAnsi" w:hAnsiTheme="minorHAnsi" w:cstheme="minorHAnsi"/>
          <w:b/>
          <w:noProof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  <w:lang w:val="en-AU" w:eastAsia="en-AU"/>
        </w:rPr>
        <w:t>A geological perspective on AEM for mineral exploration in a</w:t>
      </w:r>
      <w:r w:rsidRPr="00A34309">
        <w:rPr>
          <w:rFonts w:asciiTheme="minorHAnsi" w:eastAsia="Calibri" w:hAnsiTheme="minorHAnsi" w:cstheme="minorHAnsi"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  <w:lang w:val="en-AU" w:eastAsia="en-AU"/>
        </w:rPr>
        <w:t xml:space="preserve">regolith-dominated terrain: the SE Yilgarn Craton Margin/Albany-Fraser Orogen, Western Australia. </w:t>
      </w:r>
      <w:r w:rsidRPr="00A34309">
        <w:rPr>
          <w:rFonts w:asciiTheme="minorHAnsi" w:hAnsiTheme="minorHAnsi" w:cstheme="minorHAnsi"/>
          <w:bCs/>
          <w:sz w:val="16"/>
          <w:szCs w:val="16"/>
          <w:lang w:val="en-AU" w:eastAsia="en-AU"/>
        </w:rPr>
        <w:t>13</w:t>
      </w:r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  <w:lang w:val="en-AU" w:eastAsia="en-AU"/>
        </w:rPr>
        <w:t>th</w:t>
      </w:r>
      <w:r w:rsidRPr="00A34309">
        <w:rPr>
          <w:rFonts w:asciiTheme="minorHAnsi" w:hAnsiTheme="minorHAnsi" w:cstheme="minorHAnsi"/>
          <w:bCs/>
          <w:sz w:val="16"/>
          <w:szCs w:val="16"/>
          <w:lang w:val="en-AU" w:eastAsia="en-AU"/>
        </w:rPr>
        <w:t xml:space="preserve"> SAGA and 6th AEM Conference and Exhibition</w:t>
      </w:r>
      <w:r w:rsidRPr="00A34309">
        <w:rPr>
          <w:rFonts w:asciiTheme="minorHAnsi" w:hAnsiTheme="minorHAnsi" w:cstheme="minorHAnsi"/>
          <w:sz w:val="16"/>
          <w:szCs w:val="16"/>
          <w:lang w:val="en-AU" w:eastAsia="en-AU"/>
        </w:rPr>
        <w:t>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 W.</w:t>
      </w:r>
      <w:r w:rsidRPr="00A34309">
        <w:rPr>
          <w:rFonts w:asciiTheme="minorHAnsi" w:hAnsiTheme="minorHAnsi" w:cstheme="minorHAnsi"/>
          <w:iCs/>
          <w:sz w:val="16"/>
          <w:szCs w:val="16"/>
          <w:lang w:bidi="ar-EG"/>
        </w:rPr>
        <w:t xml:space="preserve"> (2012): </w:t>
      </w:r>
      <w:r w:rsidRPr="00A34309">
        <w:rPr>
          <w:rFonts w:asciiTheme="minorHAnsi" w:hAnsiTheme="minorHAnsi" w:cstheme="minorHAnsi"/>
          <w:sz w:val="16"/>
          <w:szCs w:val="16"/>
        </w:rPr>
        <w:t xml:space="preserve">Mineralogy and diagenesis of the Coniancian-Santonian ooidal ironstones of Aswan area, South Egypt. </w:t>
      </w:r>
      <w:r w:rsidRPr="00A34309">
        <w:rPr>
          <w:rFonts w:asciiTheme="minorHAnsi" w:hAnsiTheme="minorHAnsi" w:cstheme="minorHAnsi"/>
          <w:bCs/>
          <w:sz w:val="16"/>
          <w:szCs w:val="16"/>
        </w:rPr>
        <w:t>34 International Geological Congress (34 IGC, August 5-10, 2012), Brisbane-Australia.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 W.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Ciobota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 V., El Aref M.M and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 R. (2011): Identification of the mineralogy and organic materials of the Cretaceous and Middle Eocene ironstones by means of FTIR and micro-Raman spectroscopy. </w:t>
      </w:r>
      <w:r w:rsidRPr="00A34309">
        <w:rPr>
          <w:rFonts w:asciiTheme="minorHAnsi" w:hAnsiTheme="minorHAnsi" w:cstheme="minorHAnsi"/>
          <w:bCs/>
          <w:iCs/>
          <w:sz w:val="16"/>
          <w:szCs w:val="16"/>
        </w:rPr>
        <w:t>7</w:t>
      </w:r>
      <w:r w:rsidRPr="00A34309">
        <w:rPr>
          <w:rFonts w:asciiTheme="minorHAnsi" w:hAnsiTheme="minorHAnsi" w:cstheme="minorHAnsi"/>
          <w:bCs/>
          <w:iCs/>
          <w:sz w:val="16"/>
          <w:szCs w:val="16"/>
          <w:vertAlign w:val="superscript"/>
        </w:rPr>
        <w:t xml:space="preserve">th </w:t>
      </w:r>
      <w:r w:rsidRPr="00A34309">
        <w:rPr>
          <w:rFonts w:asciiTheme="minorHAnsi" w:hAnsiTheme="minorHAnsi" w:cstheme="minorHAnsi"/>
          <w:bCs/>
          <w:iCs/>
          <w:sz w:val="16"/>
          <w:szCs w:val="16"/>
        </w:rPr>
        <w:t>European Conference on Mineralogy and Spectroscopy (ECMS, September 4 -7, 2011), Potsdam, Germany</w:t>
      </w:r>
      <w:r w:rsidRPr="00A34309">
        <w:rPr>
          <w:rFonts w:asciiTheme="minorHAnsi" w:hAnsiTheme="minorHAnsi" w:cstheme="minorHAnsi"/>
          <w:iCs/>
          <w:sz w:val="16"/>
          <w:szCs w:val="16"/>
        </w:rPr>
        <w:t>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lastRenderedPageBreak/>
        <w:t>Salama W.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Weyer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S.,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, R., El Aref, M.M.  (2011): Iron isotope composition of the Middle Eocene ooidal-oncoidal ironstones and </w:t>
      </w:r>
      <w:proofErr w:type="gramStart"/>
      <w:r w:rsidRPr="00A34309">
        <w:rPr>
          <w:rFonts w:asciiTheme="minorHAnsi" w:hAnsiTheme="minorHAnsi" w:cstheme="minorHAnsi"/>
          <w:bCs/>
          <w:sz w:val="16"/>
          <w:szCs w:val="16"/>
        </w:rPr>
        <w:t>the</w:t>
      </w:r>
      <w:proofErr w:type="gram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 associated lateritic paleosols from the Bahariya Depression, Western Desert, Egypt. </w:t>
      </w:r>
      <w:r w:rsidRPr="00A34309">
        <w:rPr>
          <w:rFonts w:asciiTheme="minorHAnsi" w:hAnsiTheme="minorHAnsi" w:cstheme="minorHAnsi"/>
          <w:sz w:val="16"/>
          <w:szCs w:val="16"/>
        </w:rPr>
        <w:t>21</w:t>
      </w:r>
      <w:r w:rsidRPr="00A34309">
        <w:rPr>
          <w:rFonts w:asciiTheme="minorHAnsi" w:hAnsiTheme="minorHAnsi" w:cstheme="minorHAnsi"/>
          <w:sz w:val="16"/>
          <w:szCs w:val="16"/>
          <w:vertAlign w:val="superscript"/>
        </w:rPr>
        <w:t>th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iCs/>
          <w:sz w:val="16"/>
          <w:szCs w:val="16"/>
        </w:rPr>
        <w:t>Goldschmidt conference, August 14-19, Prague, Czech Republic.</w:t>
      </w:r>
      <w:r w:rsidRPr="00A34309">
        <w:rPr>
          <w:rFonts w:asciiTheme="minorHAnsi" w:hAnsiTheme="minorHAnsi" w:cstheme="minorHAnsi"/>
          <w:i/>
          <w:i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iCs/>
          <w:sz w:val="16"/>
          <w:szCs w:val="16"/>
        </w:rPr>
        <w:t xml:space="preserve">Mineralogical Magazine. P.1783. 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</w:rPr>
        <w:t xml:space="preserve">EL Aref, M.M.,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. R.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Cs/>
          <w:sz w:val="16"/>
          <w:szCs w:val="16"/>
        </w:rPr>
        <w:t>(2011):</w:t>
      </w:r>
      <w:r w:rsidRPr="00A34309">
        <w:rPr>
          <w:rFonts w:asciiTheme="minorHAnsi" w:hAnsiTheme="minorHAnsi" w:cstheme="minorHAnsi"/>
          <w:b/>
          <w:bCs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pacing w:val="-2"/>
          <w:sz w:val="16"/>
          <w:szCs w:val="16"/>
        </w:rPr>
        <w:t xml:space="preserve">Application of Modern Analytical Techniques in the Study of the Microbially Mediated Bahariya Ironstones, WD, Egypt. </w:t>
      </w:r>
      <w:r w:rsidRPr="00A34309">
        <w:rPr>
          <w:rFonts w:asciiTheme="minorHAnsi" w:hAnsiTheme="minorHAnsi" w:cstheme="minorHAnsi"/>
          <w:bCs/>
          <w:sz w:val="16"/>
          <w:szCs w:val="16"/>
        </w:rPr>
        <w:t>5</w:t>
      </w:r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</w:rPr>
        <w:t>th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 North African Mediterranean Petroleum and Geosciences Conference &amp; Exhibition 28-30 March, Libya</w:t>
      </w:r>
      <w:r w:rsidRPr="00A34309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bCs/>
          <w:sz w:val="16"/>
          <w:szCs w:val="16"/>
          <w:u w:val="single"/>
          <w:lang w:bidi="ar-EG"/>
        </w:rPr>
        <w:t>Salama, W.</w:t>
      </w:r>
      <w:r w:rsidRPr="00A34309">
        <w:rPr>
          <w:rFonts w:asciiTheme="minorHAnsi" w:hAnsiTheme="minorHAnsi" w:cstheme="minorHAnsi"/>
          <w:sz w:val="16"/>
          <w:szCs w:val="16"/>
          <w:u w:val="single"/>
          <w:lang w:bidi="ar-EG"/>
        </w:rPr>
        <w:t>;</w:t>
      </w:r>
      <w:r w:rsidRPr="00A34309">
        <w:rPr>
          <w:rFonts w:asciiTheme="minorHAnsi" w:hAnsiTheme="minorHAnsi" w:cstheme="minorHAnsi"/>
          <w:sz w:val="16"/>
          <w:szCs w:val="16"/>
          <w:lang w:bidi="ar-EG"/>
        </w:rPr>
        <w:t xml:space="preserve"> </w:t>
      </w:r>
      <w:proofErr w:type="spellStart"/>
      <w:r w:rsidRPr="00A34309">
        <w:rPr>
          <w:rFonts w:asciiTheme="minorHAnsi" w:hAnsiTheme="minorHAnsi" w:cstheme="minorHAnsi"/>
          <w:sz w:val="16"/>
          <w:szCs w:val="16"/>
          <w:lang w:bidi="ar-EG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  <w:lang w:bidi="ar-EG"/>
        </w:rPr>
        <w:t xml:space="preserve">, R., El Aref, M.M. (2009): Mineral evolution and diagenesis of the Eocene ironstones, El Bahariya Depression, Western Desert, Egypt. </w:t>
      </w:r>
      <w:r w:rsidRPr="00A34309">
        <w:rPr>
          <w:rFonts w:asciiTheme="minorHAnsi" w:hAnsiTheme="minorHAnsi" w:cstheme="minorHAnsi"/>
          <w:bCs/>
          <w:sz w:val="16"/>
          <w:szCs w:val="16"/>
          <w:lang w:bidi="ar-EG"/>
        </w:rPr>
        <w:t>27</w:t>
      </w:r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  <w:lang w:bidi="ar-EG"/>
        </w:rPr>
        <w:t>th</w:t>
      </w:r>
      <w:r w:rsidRPr="00A34309">
        <w:rPr>
          <w:rFonts w:asciiTheme="minorHAnsi" w:hAnsiTheme="minorHAnsi" w:cstheme="minorHAnsi"/>
          <w:bCs/>
          <w:sz w:val="16"/>
          <w:szCs w:val="16"/>
          <w:lang w:bidi="ar-EG"/>
        </w:rPr>
        <w:t xml:space="preserve"> IAS meeting of sedimentology, Alghero, Italy, P. 671.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EL Aref, M.M.,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. R. (2008): Facies architectures and depositional environments of the Lower Eocene ironstones, El Bahariya depression, western desert, Egypt. </w:t>
      </w:r>
      <w:r w:rsidRPr="00A34309">
        <w:rPr>
          <w:rFonts w:asciiTheme="minorHAnsi" w:hAnsiTheme="minorHAnsi" w:cstheme="minorHAnsi"/>
          <w:bCs/>
          <w:sz w:val="16"/>
          <w:szCs w:val="16"/>
        </w:rPr>
        <w:t>26</w:t>
      </w:r>
      <w:r w:rsidRPr="00A34309">
        <w:rPr>
          <w:rFonts w:asciiTheme="minorHAnsi" w:hAnsiTheme="minorHAnsi" w:cstheme="minorHAnsi"/>
          <w:bCs/>
          <w:sz w:val="16"/>
          <w:szCs w:val="16"/>
          <w:vertAlign w:val="superscript"/>
        </w:rPr>
        <w:t>th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 IAS meeting of sedimentology, Bochum, Germany</w:t>
      </w:r>
      <w:r w:rsidRPr="00A34309">
        <w:rPr>
          <w:rFonts w:asciiTheme="minorHAnsi" w:hAnsiTheme="minorHAnsi" w:cstheme="minorHAnsi"/>
          <w:sz w:val="16"/>
          <w:szCs w:val="16"/>
        </w:rPr>
        <w:t>.</w:t>
      </w:r>
    </w:p>
    <w:p w:rsid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</w:rPr>
        <w:t xml:space="preserve">EL Aref, M.M.,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Gaupp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. R. (2008): Origin of the autochthonous/-para-autochthonous Fe ooids and oncoids of the Lower Eocene ironstones, Bahariya Depression, Western Desert, Egypt. </w:t>
      </w:r>
      <w:r w:rsidRPr="00A34309">
        <w:rPr>
          <w:rFonts w:asciiTheme="minorHAnsi" w:hAnsiTheme="minorHAnsi" w:cstheme="minorHAnsi"/>
          <w:bCs/>
          <w:sz w:val="16"/>
          <w:szCs w:val="16"/>
          <w:lang w:val="de-DE"/>
        </w:rPr>
        <w:t xml:space="preserve">160. Jahrestagung der Dt. Ges. f. Geowiss. und 98. Jahrestagung der Geol.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Vereinigung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e.V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. in Aachen, </w:t>
      </w: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Germany</w:t>
      </w:r>
      <w:r w:rsidRPr="00A34309">
        <w:rPr>
          <w:rFonts w:asciiTheme="minorHAnsi" w:hAnsiTheme="minorHAnsi" w:cstheme="minorHAnsi"/>
          <w:sz w:val="16"/>
          <w:szCs w:val="16"/>
        </w:rPr>
        <w:t>.</w:t>
      </w:r>
      <w:proofErr w:type="spellEnd"/>
    </w:p>
    <w:p w:rsidR="00A34309" w:rsidRPr="00A34309" w:rsidRDefault="00A34309" w:rsidP="00A34309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A34309">
        <w:rPr>
          <w:rFonts w:asciiTheme="minorHAnsi" w:hAnsiTheme="minorHAnsi" w:cstheme="minorHAnsi"/>
          <w:bCs/>
          <w:sz w:val="16"/>
          <w:szCs w:val="16"/>
        </w:rPr>
        <w:t>Mesaed</w:t>
      </w:r>
      <w:proofErr w:type="spellEnd"/>
      <w:r w:rsidRPr="00A34309">
        <w:rPr>
          <w:rFonts w:asciiTheme="minorHAnsi" w:hAnsiTheme="minorHAnsi" w:cstheme="minorHAnsi"/>
          <w:bCs/>
          <w:sz w:val="16"/>
          <w:szCs w:val="16"/>
        </w:rPr>
        <w:t>, A.A., Khalil, M.A.,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bCs/>
          <w:sz w:val="16"/>
          <w:szCs w:val="16"/>
        </w:rPr>
        <w:t>, El Aref, M.M.</w:t>
      </w:r>
      <w:r w:rsidRPr="00A34309">
        <w:rPr>
          <w:rFonts w:asciiTheme="minorHAnsi" w:hAnsiTheme="minorHAnsi" w:cstheme="minorHAnsi"/>
          <w:sz w:val="16"/>
          <w:szCs w:val="16"/>
        </w:rPr>
        <w:t xml:space="preserve"> (2006): 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Diagenetic History and Mineral Evolution of the Lutetian Ironstones of Gabal Ghorabi Mine Area, El Bahariya Depression, </w:t>
      </w:r>
      <w:proofErr w:type="gramStart"/>
      <w:r w:rsidRPr="00A34309">
        <w:rPr>
          <w:rFonts w:asciiTheme="minorHAnsi" w:hAnsiTheme="minorHAnsi" w:cstheme="minorHAnsi"/>
          <w:bCs/>
          <w:sz w:val="16"/>
          <w:szCs w:val="16"/>
        </w:rPr>
        <w:t>Western</w:t>
      </w:r>
      <w:proofErr w:type="gramEnd"/>
      <w:r w:rsidRPr="00A34309">
        <w:rPr>
          <w:rFonts w:asciiTheme="minorHAnsi" w:hAnsiTheme="minorHAnsi" w:cstheme="minorHAnsi"/>
          <w:bCs/>
          <w:sz w:val="16"/>
          <w:szCs w:val="16"/>
        </w:rPr>
        <w:t xml:space="preserve"> Desert, Egypt. </w:t>
      </w:r>
      <w:r w:rsidRPr="00A34309">
        <w:rPr>
          <w:rFonts w:asciiTheme="minorHAnsi" w:hAnsiTheme="minorHAnsi" w:cstheme="minorHAnsi"/>
          <w:sz w:val="16"/>
          <w:szCs w:val="16"/>
        </w:rPr>
        <w:t>15</w:t>
      </w:r>
      <w:r w:rsidRPr="00A34309">
        <w:rPr>
          <w:rFonts w:asciiTheme="minorHAnsi" w:hAnsiTheme="minorHAnsi" w:cstheme="minorHAnsi"/>
          <w:sz w:val="16"/>
          <w:szCs w:val="16"/>
          <w:vertAlign w:val="superscript"/>
        </w:rPr>
        <w:t xml:space="preserve">th </w:t>
      </w:r>
      <w:r w:rsidRPr="00A34309">
        <w:rPr>
          <w:rFonts w:asciiTheme="minorHAnsi" w:hAnsiTheme="minorHAnsi" w:cstheme="minorHAnsi"/>
          <w:sz w:val="16"/>
          <w:szCs w:val="16"/>
        </w:rPr>
        <w:t>annual meeting of the mineralogical society of Egypt.</w:t>
      </w:r>
      <w:r w:rsidRPr="00A34309">
        <w:rPr>
          <w:rFonts w:asciiTheme="minorHAnsi" w:hAnsiTheme="minorHAnsi" w:cstheme="minorHAnsi"/>
          <w:bCs/>
          <w:sz w:val="16"/>
          <w:szCs w:val="16"/>
        </w:rPr>
        <w:t xml:space="preserve"> </w:t>
      </w:r>
    </w:p>
    <w:p w:rsidR="00A34309" w:rsidRPr="00A34309" w:rsidRDefault="00A34309" w:rsidP="00A34309">
      <w:pPr>
        <w:pStyle w:val="Heading3"/>
        <w:spacing w:before="240"/>
        <w:ind w:left="284" w:right="-35" w:hanging="284"/>
        <w:jc w:val="both"/>
        <w:rPr>
          <w:rFonts w:asciiTheme="minorHAnsi" w:hAnsiTheme="minorHAnsi" w:cstheme="minorHAnsi"/>
          <w:bCs w:val="0"/>
          <w:sz w:val="16"/>
          <w:szCs w:val="16"/>
          <w:lang w:val="en-AU"/>
        </w:rPr>
      </w:pPr>
      <w:r w:rsidRPr="00A34309">
        <w:rPr>
          <w:rFonts w:asciiTheme="minorHAnsi" w:hAnsiTheme="minorHAnsi" w:cstheme="minorHAnsi"/>
          <w:bCs w:val="0"/>
          <w:sz w:val="16"/>
          <w:szCs w:val="16"/>
          <w:lang w:val="en-AU"/>
        </w:rPr>
        <w:t>Reports including open file since last promotion.</w:t>
      </w:r>
    </w:p>
    <w:p w:rsidR="00A34309" w:rsidRPr="00A34309" w:rsidRDefault="00A34309" w:rsidP="00A34309">
      <w:pPr>
        <w:ind w:left="284" w:right="-35" w:hanging="284"/>
        <w:jc w:val="both"/>
        <w:rPr>
          <w:rFonts w:asciiTheme="minorHAnsi" w:hAnsiTheme="minorHAnsi" w:cstheme="minorHAnsi"/>
          <w:sz w:val="16"/>
          <w:szCs w:val="16"/>
        </w:rPr>
      </w:pP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bookmarkStart w:id="0" w:name="_GoBack"/>
      <w:bookmarkEnd w:id="0"/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(2018) </w:t>
      </w: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b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(2018) Regolith-landform evolution and geochemical exploration through transported cover at Dorothy Hill Greenstone Belt, Western Australia. CSIRO Australia, report, 158p, EP181939</w:t>
      </w:r>
      <w:r w:rsidRPr="00A34309">
        <w:rPr>
          <w:rFonts w:asciiTheme="minorHAnsi" w:hAnsiTheme="minorHAnsi" w:cstheme="minorHAnsi"/>
          <w:b/>
          <w:sz w:val="16"/>
          <w:szCs w:val="16"/>
        </w:rPr>
        <w:t>.</w:t>
      </w: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>Gonzalez-Alvarez, I.,</w:t>
      </w:r>
      <w:r w:rsidRPr="00A3430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b/>
          <w:sz w:val="16"/>
          <w:szCs w:val="16"/>
        </w:rPr>
        <w:t xml:space="preserve"> </w:t>
      </w:r>
      <w:r w:rsidRPr="00A34309">
        <w:rPr>
          <w:rFonts w:asciiTheme="minorHAnsi" w:hAnsiTheme="minorHAnsi" w:cstheme="minorHAnsi"/>
          <w:sz w:val="16"/>
          <w:szCs w:val="16"/>
        </w:rPr>
        <w:t xml:space="preserve">Ibrahimi, T., leGras, M. (2017) Landscape geochemistry at DeGrussa, Western Australia. CSIRO, Perth, Western Australia, EP177127. </w:t>
      </w:r>
      <w:hyperlink r:id="rId5" w:tgtFrame="_blank" w:history="1">
        <w:r w:rsidRPr="00A3430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https://doi.org/10.4225/08/5a68c9b507fe2</w:t>
        </w:r>
      </w:hyperlink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Ibrahimi, T., leGras, M. (2017) Landscape geochemistry model and cover architecture of Symons Hill in the Fraser Range, Albany-Fraser, Western Australia. CSIRO, Perth, Western Australia, EP171887.</w:t>
      </w: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Lintern, M., Gray, D., Wild, S.,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Verrall, M., Esteban, L. (2016) Further investigations of carbonate precipitating in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Weeli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Wolli Creek near Hope Downs Mine Site. CSIRO, Perth, Western Australia, EP158756.</w:t>
      </w: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(2016) Heavy minerals exploration in areas of transported cover: Tutunup South Mine Area,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Busselton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>, Western Australia. CSIRO, Perth, Western Australia, EP167933.</w:t>
      </w:r>
    </w:p>
    <w:p w:rsidR="00A34309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</w:t>
      </w:r>
      <w:r w:rsidRPr="00A34309">
        <w:rPr>
          <w:rFonts w:asciiTheme="minorHAnsi" w:hAnsiTheme="minorHAnsi" w:cstheme="minorHAnsi"/>
          <w:sz w:val="16"/>
          <w:szCs w:val="16"/>
        </w:rPr>
        <w:t xml:space="preserve">, Abdat, T., leGras, M. (2015) Geochemical dispersion of the DeGrussa deposit within its associated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palaeodrainage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system. CSIRO, Perth, Western Australia, EP158718. </w:t>
      </w:r>
      <w:hyperlink r:id="rId6" w:tgtFrame="_blank" w:history="1">
        <w:r w:rsidRPr="00A3430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https://doi.org/10.4225/08/5852dbec874d3</w:t>
        </w:r>
      </w:hyperlink>
    </w:p>
    <w:p w:rsid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Uvarova, Y., leGras, M. (2015) Regolith characterization and landscape evolution in the Lady Annie, Mount Kelly and Anthill, Mount Isa Inlier, Queensland: Stratigraphy, mineralogy and geochemistry. CSIRO, Perth, Western Australia, EP151672.</w:t>
      </w:r>
    </w:p>
    <w:p w:rsid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Anand, R., Hough, R.,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</w:t>
      </w:r>
      <w:r w:rsidRPr="00A34309">
        <w:rPr>
          <w:rFonts w:asciiTheme="minorHAnsi" w:hAnsiTheme="minorHAnsi" w:cstheme="minorHAnsi"/>
          <w:sz w:val="16"/>
          <w:szCs w:val="16"/>
        </w:rPr>
        <w:t xml:space="preserve">., Laukamp, C., Sweetapple, M., et al. (2014) Greenfields geochemical exploration in a regolith-dominated terrain: the Albany-Fraser Orogen/Yilgarn Craton margin. CSIRO, Perth, Western Australia, EP1312804. </w:t>
      </w:r>
      <w:hyperlink r:id="rId7" w:tgtFrame="_blank" w:history="1">
        <w:r w:rsidRPr="00A3430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https://doi.org/10.4225/08/58542f420d79b</w:t>
        </w:r>
      </w:hyperlink>
      <w:r>
        <w:rPr>
          <w:rStyle w:val="Hyperlink"/>
          <w:rFonts w:asciiTheme="minorHAnsi" w:hAnsiTheme="minorHAnsi" w:cstheme="minorHAnsi"/>
          <w:color w:val="auto"/>
          <w:sz w:val="16"/>
          <w:szCs w:val="16"/>
        </w:rPr>
        <w:t>.</w:t>
      </w:r>
    </w:p>
    <w:p w:rsid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Stewart, A., Anand, R.,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Laird, J., Abdat, T., et al. (2014)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Termitaria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in Arnhem Land, Northern Territory, Australia: geochemical exploration for uranium. CSIRO, Perth, Western Australia, EP148115. </w:t>
      </w:r>
      <w:hyperlink r:id="rId8" w:tgtFrame="_blank" w:history="1">
        <w:r w:rsidRPr="00A3430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https://doi.org/10.4225/08/58518af52ce03</w:t>
        </w:r>
      </w:hyperlink>
      <w:r>
        <w:rPr>
          <w:rFonts w:asciiTheme="minorHAnsi" w:hAnsiTheme="minorHAnsi" w:cstheme="minorHAnsi"/>
          <w:sz w:val="16"/>
          <w:szCs w:val="16"/>
        </w:rPr>
        <w:t>.</w:t>
      </w:r>
    </w:p>
    <w:p w:rsid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Forbes, C., Van der Hoek, B., Gray, D., Hill, S., Giles, D.,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Normington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, V., et al. (2013) Geological and Hydrological Atlas of the </w:t>
      </w:r>
      <w:proofErr w:type="spellStart"/>
      <w:r w:rsidRPr="00A34309">
        <w:rPr>
          <w:rFonts w:asciiTheme="minorHAnsi" w:hAnsiTheme="minorHAnsi" w:cstheme="minorHAnsi"/>
          <w:sz w:val="16"/>
          <w:szCs w:val="16"/>
        </w:rPr>
        <w:t>Gawler</w:t>
      </w:r>
      <w:proofErr w:type="spellEnd"/>
      <w:r w:rsidRPr="00A34309">
        <w:rPr>
          <w:rFonts w:asciiTheme="minorHAnsi" w:hAnsiTheme="minorHAnsi" w:cstheme="minorHAnsi"/>
          <w:sz w:val="16"/>
          <w:szCs w:val="16"/>
        </w:rPr>
        <w:t xml:space="preserve"> Craton, South Australia. DETCRC centric website: DETCRC centric website; CSIRO, Perth, Western Australia, EP144087.</w:t>
      </w:r>
    </w:p>
    <w:p w:rsid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sz w:val="16"/>
          <w:szCs w:val="16"/>
        </w:rPr>
        <w:t xml:space="preserve">Gonzalez-Alvarez, I., </w:t>
      </w: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R., Abdat, T., Ley, Y., leGras, M., et al. (2013) Regolith framework in the Albany-Fraser Orogen/Yilgarn Craton Margin. CSIRO, Perth, Western Australia, EP1312271. </w:t>
      </w:r>
      <w:hyperlink r:id="rId9" w:tgtFrame="_blank" w:history="1">
        <w:r w:rsidRPr="00A34309">
          <w:rPr>
            <w:rStyle w:val="Hyperlink"/>
            <w:rFonts w:asciiTheme="minorHAnsi" w:hAnsiTheme="minorHAnsi" w:cstheme="minorHAnsi"/>
            <w:color w:val="auto"/>
            <w:sz w:val="16"/>
            <w:szCs w:val="16"/>
          </w:rPr>
          <w:t>https://doi.org/10.4225/08/584d96d4773cf</w:t>
        </w:r>
      </w:hyperlink>
    </w:p>
    <w:p w:rsidR="00DD0FF1" w:rsidRPr="00A34309" w:rsidRDefault="00A34309" w:rsidP="00A34309">
      <w:pPr>
        <w:numPr>
          <w:ilvl w:val="0"/>
          <w:numId w:val="5"/>
        </w:numPr>
        <w:tabs>
          <w:tab w:val="clear" w:pos="720"/>
        </w:tabs>
        <w:spacing w:before="100" w:beforeAutospacing="1" w:after="100" w:afterAutospacing="1"/>
        <w:ind w:left="284" w:hanging="284"/>
        <w:jc w:val="both"/>
        <w:rPr>
          <w:rFonts w:asciiTheme="minorHAnsi" w:hAnsiTheme="minorHAnsi" w:cstheme="minorHAnsi"/>
          <w:sz w:val="16"/>
          <w:szCs w:val="16"/>
        </w:rPr>
      </w:pPr>
      <w:r w:rsidRPr="00A34309">
        <w:rPr>
          <w:rFonts w:asciiTheme="minorHAnsi" w:hAnsiTheme="minorHAnsi" w:cstheme="minorHAnsi"/>
          <w:b/>
          <w:sz w:val="16"/>
          <w:szCs w:val="16"/>
          <w:u w:val="single"/>
        </w:rPr>
        <w:t>Salama, W.,</w:t>
      </w:r>
      <w:r w:rsidRPr="00A34309">
        <w:rPr>
          <w:rFonts w:asciiTheme="minorHAnsi" w:hAnsiTheme="minorHAnsi" w:cstheme="minorHAnsi"/>
          <w:sz w:val="16"/>
          <w:szCs w:val="16"/>
        </w:rPr>
        <w:t xml:space="preserve"> Anand, R. (2013) </w:t>
      </w:r>
      <w:proofErr w:type="gramStart"/>
      <w:r w:rsidRPr="00A34309">
        <w:rPr>
          <w:rFonts w:asciiTheme="minorHAnsi" w:hAnsiTheme="minorHAnsi" w:cstheme="minorHAnsi"/>
          <w:sz w:val="16"/>
          <w:szCs w:val="16"/>
        </w:rPr>
        <w:t>The</w:t>
      </w:r>
      <w:proofErr w:type="gramEnd"/>
      <w:r w:rsidRPr="00A34309">
        <w:rPr>
          <w:rFonts w:asciiTheme="minorHAnsi" w:hAnsiTheme="minorHAnsi" w:cstheme="minorHAnsi"/>
          <w:sz w:val="16"/>
          <w:szCs w:val="16"/>
        </w:rPr>
        <w:t xml:space="preserve"> nature and scale of mechanical and hydromorphic dispersion of elements from the Archean mineral system through Permian cover overlying the Agnew mineral belt. DET CRC, Adelaide: Deep Exploration Technologies CRC; 2013. CSIRO, Perth, Western Australia, EP1310551.</w:t>
      </w:r>
    </w:p>
    <w:sectPr w:rsidR="00DD0FF1" w:rsidRPr="00A343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33E84"/>
    <w:multiLevelType w:val="multilevel"/>
    <w:tmpl w:val="0240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2D1813"/>
    <w:multiLevelType w:val="multilevel"/>
    <w:tmpl w:val="92D46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FF572B"/>
    <w:multiLevelType w:val="multilevel"/>
    <w:tmpl w:val="46A20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FF000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DD41E9"/>
    <w:multiLevelType w:val="multilevel"/>
    <w:tmpl w:val="84BE1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4A1440"/>
    <w:multiLevelType w:val="multilevel"/>
    <w:tmpl w:val="0240C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E1E0BD2"/>
    <w:multiLevelType w:val="multilevel"/>
    <w:tmpl w:val="1C148F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309"/>
    <w:rsid w:val="00A34309"/>
    <w:rsid w:val="00DD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8AE20-9B31-49D5-971C-89091BF72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309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styleId="Heading3">
    <w:name w:val="heading 3"/>
    <w:basedOn w:val="Normal"/>
    <w:link w:val="Heading3Char"/>
    <w:qFormat/>
    <w:rsid w:val="00A34309"/>
    <w:pPr>
      <w:keepNext/>
      <w:outlineLvl w:val="2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A34309"/>
    <w:rPr>
      <w:rFonts w:ascii="Arial" w:eastAsia="Times New Roman" w:hAnsi="Arial" w:cs="Arial"/>
      <w:b/>
      <w:bCs/>
      <w:lang w:val="en-US"/>
    </w:rPr>
  </w:style>
  <w:style w:type="paragraph" w:styleId="NormalWeb">
    <w:name w:val="Normal (Web)"/>
    <w:basedOn w:val="Normal"/>
    <w:link w:val="NormalWebChar"/>
    <w:uiPriority w:val="99"/>
    <w:rsid w:val="00A34309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34309"/>
    <w:pPr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val="en-AU"/>
    </w:rPr>
  </w:style>
  <w:style w:type="character" w:customStyle="1" w:styleId="NormalWebChar">
    <w:name w:val="Normal (Web) Char"/>
    <w:basedOn w:val="DefaultParagraphFont"/>
    <w:link w:val="NormalWeb"/>
    <w:uiPriority w:val="99"/>
    <w:locked/>
    <w:rsid w:val="00A34309"/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rsid w:val="00A34309"/>
    <w:rPr>
      <w:color w:val="0000FF"/>
      <w:u w:val="single"/>
    </w:rPr>
  </w:style>
  <w:style w:type="paragraph" w:styleId="BodyText2">
    <w:name w:val="Body Text 2"/>
    <w:basedOn w:val="Normal"/>
    <w:link w:val="BodyText2Char"/>
    <w:rsid w:val="00A34309"/>
    <w:pPr>
      <w:spacing w:after="120" w:line="480" w:lineRule="auto"/>
    </w:pPr>
    <w:rPr>
      <w:rFonts w:ascii="Times New Roman" w:hAnsi="Times New Roman" w:cs="Times New Roman"/>
      <w:sz w:val="24"/>
      <w:szCs w:val="24"/>
      <w:lang w:val="en-GB"/>
    </w:rPr>
  </w:style>
  <w:style w:type="character" w:customStyle="1" w:styleId="BodyText2Char">
    <w:name w:val="Body Text 2 Char"/>
    <w:basedOn w:val="DefaultParagraphFont"/>
    <w:link w:val="BodyText2"/>
    <w:rsid w:val="00A34309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4225/08/58518af52ce0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i.org/10.4225/08/58542f420d79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i.org/10.4225/08/5852dbec874d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doi.org/10.4225/08/5a68c9b507fe2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i.org/10.4225/08/584d96d4773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2947</Words>
  <Characters>16804</Characters>
  <Application>Microsoft Office Word</Application>
  <DocSecurity>0</DocSecurity>
  <Lines>140</Lines>
  <Paragraphs>39</Paragraphs>
  <ScaleCrop>false</ScaleCrop>
  <Company>CSIRO</Company>
  <LinksUpToDate>false</LinksUpToDate>
  <CharactersWithSpaces>19712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Salama, Walid (Mineral Resources, Kensington)</dc:creator>
  <cp:keywords/>
  <dc:description/>
  <cp:lastModifiedBy>Salama, Walid (Mineral Resources, Kensington)</cp:lastModifiedBy>
  <cp:revision>1</cp:revision>
  <dcterms:created xsi:type="dcterms:W3CDTF">2018-04-11T13:57:00Z</dcterms:created>
  <dcterms:modified xsi:type="dcterms:W3CDTF">2018-04-11T14:01:00Z</dcterms:modified>
</cp:coreProperties>
</file>